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4DB" w14:textId="77777777" w:rsidR="00E44318" w:rsidRPr="00E6049B" w:rsidRDefault="00E44318" w:rsidP="00170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77ABC"/>
          <w:sz w:val="48"/>
          <w:szCs w:val="48"/>
        </w:rPr>
      </w:pPr>
    </w:p>
    <w:p w14:paraId="389BAA77" w14:textId="41793F41" w:rsidR="00170367" w:rsidRPr="00FA4B4D" w:rsidRDefault="004A06FC" w:rsidP="00170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4"/>
          <w:szCs w:val="48"/>
        </w:rPr>
      </w:pPr>
      <w:r w:rsidRPr="00FA4B4D">
        <w:rPr>
          <w:rFonts w:cstheme="minorHAnsi"/>
          <w:b/>
          <w:sz w:val="44"/>
          <w:szCs w:val="48"/>
        </w:rPr>
        <w:t>WYMAGANIA EDUKACYJNE</w:t>
      </w:r>
      <w:r w:rsidR="007A0A3F" w:rsidRPr="00FA4B4D">
        <w:rPr>
          <w:rFonts w:cstheme="minorHAnsi"/>
          <w:b/>
          <w:sz w:val="44"/>
          <w:szCs w:val="48"/>
        </w:rPr>
        <w:t xml:space="preserve">. </w:t>
      </w:r>
      <w:r w:rsidR="00FA4B4D" w:rsidRPr="00FA4B4D">
        <w:rPr>
          <w:rFonts w:cstheme="minorHAnsi"/>
          <w:b/>
          <w:sz w:val="44"/>
          <w:szCs w:val="48"/>
        </w:rPr>
        <w:t>Fizyka kl</w:t>
      </w:r>
      <w:r w:rsidR="00FA4B4D">
        <w:rPr>
          <w:rFonts w:cstheme="minorHAnsi"/>
          <w:b/>
          <w:sz w:val="44"/>
          <w:szCs w:val="48"/>
        </w:rPr>
        <w:t>.</w:t>
      </w:r>
      <w:r w:rsidR="007A0A3F" w:rsidRPr="00FA4B4D">
        <w:rPr>
          <w:rFonts w:cstheme="minorHAnsi"/>
          <w:b/>
          <w:sz w:val="44"/>
          <w:szCs w:val="48"/>
        </w:rPr>
        <w:t xml:space="preserve"> 7.</w:t>
      </w:r>
    </w:p>
    <w:p w14:paraId="4E9FA975" w14:textId="77777777" w:rsidR="00170367" w:rsidRPr="00E6049B" w:rsidRDefault="00170367" w:rsidP="001703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7B32F8F3" w14:textId="30219817" w:rsidR="00E930E2" w:rsidRPr="007B46A4" w:rsidRDefault="00E930E2" w:rsidP="00541CDA">
      <w:pPr>
        <w:spacing w:line="240" w:lineRule="auto"/>
        <w:jc w:val="both"/>
        <w:rPr>
          <w:sz w:val="20"/>
        </w:rPr>
      </w:pPr>
      <w:r w:rsidRPr="007B46A4">
        <w:rPr>
          <w:sz w:val="20"/>
        </w:rPr>
        <w:t xml:space="preserve">Monitorowanie osiągnięć uczniów powinno być działaniem kompleksowym, realizowanym zgodnie </w:t>
      </w:r>
      <w:r w:rsidR="00AB0289" w:rsidRPr="007B46A4">
        <w:rPr>
          <w:sz w:val="20"/>
        </w:rPr>
        <w:br/>
      </w:r>
      <w:r w:rsidRPr="007B46A4">
        <w:rPr>
          <w:sz w:val="20"/>
        </w:rPr>
        <w:t>z harmonogramem, według określonych zasad i z wykorzystaniem odpowiednich narzędzi. Ewaluacja jest źródłem informacji zwrotnej przede wszystkim dla uczniów, gdyż pozwala im zorientować się w poziomie własnych kompetencji oraz wspomaga proces samooceny, a także wzmacnia motywację do uczenia się fizyki. Proponujemy stosowanie kryteriów formułowania oceny opisanych poniżej.</w:t>
      </w:r>
    </w:p>
    <w:p w14:paraId="6D857113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celujący otrzymuje uczeń, który:</w:t>
      </w:r>
    </w:p>
    <w:p w14:paraId="334FE069" w14:textId="77777777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>ma wiedzę nazewniczą, wyjaśniającą i interpretacyjną;</w:t>
      </w:r>
    </w:p>
    <w:p w14:paraId="1A60F563" w14:textId="77777777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>rozwiązuje typowe zadania teoretyczne i doświadczalne przez wykonywanie rutynowych czynności oraz rozpoznawanie i kojarzenie z wykorzystaniem wielu źródeł informacji;</w:t>
      </w:r>
    </w:p>
    <w:p w14:paraId="14B29742" w14:textId="77777777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>wybiera i stosuje strategie rozwiązywania problemów, a także efektywnie pracuje nad rozwiązaniem oraz łączy różnorodne informacje i techniki;</w:t>
      </w:r>
    </w:p>
    <w:p w14:paraId="22616C9C" w14:textId="43D259FA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>korzysta z umiejętności matematycznych z użyciem odpowiednich reprezentacji teoretycznych</w:t>
      </w:r>
      <w:r w:rsidR="00825EA6" w:rsidRPr="007B46A4">
        <w:rPr>
          <w:sz w:val="20"/>
        </w:rPr>
        <w:br/>
      </w:r>
      <w:r w:rsidRPr="007B46A4">
        <w:rPr>
          <w:sz w:val="20"/>
        </w:rPr>
        <w:t xml:space="preserve"> i praktycznych; </w:t>
      </w:r>
    </w:p>
    <w:p w14:paraId="0E9067E7" w14:textId="77777777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>korzysta z umiejętności doświadczalnych, czemu towarzyszy formułowanie komunikatu o swoim rozumowaniu oraz uzasadnienie podjętego działania;</w:t>
      </w:r>
    </w:p>
    <w:p w14:paraId="54EECA7B" w14:textId="77777777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trafnie rozpoznaje zagadnienia fizyczne i je wyjaśnia; </w:t>
      </w:r>
    </w:p>
    <w:p w14:paraId="67DAA80C" w14:textId="77777777" w:rsidR="00E930E2" w:rsidRPr="007B46A4" w:rsidRDefault="00E930E2" w:rsidP="00541CDA">
      <w:pPr>
        <w:pStyle w:val="Akapitzlist"/>
        <w:numPr>
          <w:ilvl w:val="0"/>
          <w:numId w:val="35"/>
        </w:numPr>
        <w:spacing w:line="240" w:lineRule="auto"/>
        <w:rPr>
          <w:sz w:val="20"/>
        </w:rPr>
      </w:pPr>
      <w:r w:rsidRPr="007B46A4">
        <w:rPr>
          <w:sz w:val="20"/>
        </w:rPr>
        <w:t>interpretuje oraz wykorzystuje wyniki i dowody naukowe do budowania fizycznego obrazu rzeczywistości.</w:t>
      </w:r>
    </w:p>
    <w:p w14:paraId="4A6DCC9E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bardzo dobry otrzymuje uczeń, który:</w:t>
      </w:r>
    </w:p>
    <w:p w14:paraId="714FB7B1" w14:textId="77777777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>ma wiedzę nazewniczą, wyjaśniającą i interpretacyjną;</w:t>
      </w:r>
    </w:p>
    <w:p w14:paraId="1A46E987" w14:textId="77777777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>rozwiązuje typowe zadania teoretyczne i doświadczalne przez wykonywanie rutynowych czynności oraz rozpoznawanie i kojarzenie z wykorzystaniem pojedynczych źródeł informacji;</w:t>
      </w:r>
    </w:p>
    <w:p w14:paraId="2D79ACFF" w14:textId="62CE719F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>wybiera i stosuje strategie rozwiązywania problemów oraz łączy różnorodne informacje</w:t>
      </w:r>
      <w:r w:rsidR="007C5C12" w:rsidRPr="007B46A4">
        <w:rPr>
          <w:sz w:val="20"/>
        </w:rPr>
        <w:br/>
      </w:r>
      <w:r w:rsidRPr="007B46A4">
        <w:rPr>
          <w:sz w:val="20"/>
        </w:rPr>
        <w:t xml:space="preserve"> i techniki; </w:t>
      </w:r>
    </w:p>
    <w:p w14:paraId="2FEE7B05" w14:textId="24E9DECB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korzysta z umiejętności matematycznych z użyciem odpowiednich reprezentacji teoretycznych </w:t>
      </w:r>
      <w:r w:rsidR="007C5C12" w:rsidRPr="007B46A4">
        <w:rPr>
          <w:sz w:val="20"/>
        </w:rPr>
        <w:br/>
      </w:r>
      <w:r w:rsidRPr="007B46A4">
        <w:rPr>
          <w:sz w:val="20"/>
        </w:rPr>
        <w:t xml:space="preserve">i praktycznych, </w:t>
      </w:r>
    </w:p>
    <w:p w14:paraId="6AF2341F" w14:textId="77777777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>korzysta z umiejętności doświadczalnych, czemu towarzyszy formułowanie komunikatu o swoim rozumowaniu;</w:t>
      </w:r>
    </w:p>
    <w:p w14:paraId="68C68A23" w14:textId="77777777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trafnie rozpoznaje zagadnienia fizyczne i je wyjaśnia; </w:t>
      </w:r>
    </w:p>
    <w:p w14:paraId="23AE4ABE" w14:textId="77777777" w:rsidR="00E930E2" w:rsidRPr="007B46A4" w:rsidRDefault="00E930E2" w:rsidP="00541CDA">
      <w:pPr>
        <w:pStyle w:val="Akapitzlist"/>
        <w:numPr>
          <w:ilvl w:val="0"/>
          <w:numId w:val="36"/>
        </w:numPr>
        <w:spacing w:line="240" w:lineRule="auto"/>
        <w:rPr>
          <w:sz w:val="20"/>
        </w:rPr>
      </w:pPr>
      <w:r w:rsidRPr="007B46A4">
        <w:rPr>
          <w:sz w:val="20"/>
        </w:rPr>
        <w:t>wykorzystuje wyniki i dowody naukowe do budowania fizycznego obrazu rzeczywistości.</w:t>
      </w:r>
    </w:p>
    <w:p w14:paraId="70760F52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dobry otrzymuje uczeń, który:</w:t>
      </w:r>
    </w:p>
    <w:p w14:paraId="7C36B4BF" w14:textId="77777777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>ma wiedzę nazewniczą i wyjaśniającą;</w:t>
      </w:r>
    </w:p>
    <w:p w14:paraId="59C0FC3F" w14:textId="77777777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>rozwiązuje typowe zadania teoretyczne i doświadczalne przez wykonywanie rutynowych czynności oraz rozpoznawanie z wykorzystaniem pojedynczych źródeł informacji;</w:t>
      </w:r>
    </w:p>
    <w:p w14:paraId="5B99D646" w14:textId="77777777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stosuje strategie rozwiązywania problemów oraz łączy różnorodne informacje i techniki; </w:t>
      </w:r>
    </w:p>
    <w:p w14:paraId="18EEC315" w14:textId="086ED203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>korzysta z umiejętności matematycznych z użyciem odpowiednich reprezentacji praktycznych;</w:t>
      </w:r>
    </w:p>
    <w:p w14:paraId="1644FB92" w14:textId="77777777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>korzysta z umiejętności doświadczalnych;</w:t>
      </w:r>
    </w:p>
    <w:p w14:paraId="6F73DC04" w14:textId="77777777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trafnie rozpoznaje zagadnienia fizyczne i je wyjaśnia; </w:t>
      </w:r>
    </w:p>
    <w:p w14:paraId="4ACC6656" w14:textId="77777777" w:rsidR="00E930E2" w:rsidRPr="007B46A4" w:rsidRDefault="00E930E2" w:rsidP="00541CDA">
      <w:pPr>
        <w:pStyle w:val="Akapitzlist"/>
        <w:numPr>
          <w:ilvl w:val="0"/>
          <w:numId w:val="37"/>
        </w:numPr>
        <w:spacing w:line="240" w:lineRule="auto"/>
        <w:rPr>
          <w:sz w:val="20"/>
        </w:rPr>
      </w:pPr>
      <w:r w:rsidRPr="007B46A4">
        <w:rPr>
          <w:sz w:val="20"/>
        </w:rPr>
        <w:t>wykorzystuje wyniki do budowania fizycznego obrazu rzeczywistości.</w:t>
      </w:r>
    </w:p>
    <w:p w14:paraId="1E7EC5D7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dostateczny otrzymuje uczeń, który:</w:t>
      </w:r>
    </w:p>
    <w:p w14:paraId="00787F5C" w14:textId="77777777" w:rsidR="00E930E2" w:rsidRPr="007B46A4" w:rsidRDefault="00E930E2" w:rsidP="00541CDA">
      <w:pPr>
        <w:pStyle w:val="Akapitzlist"/>
        <w:numPr>
          <w:ilvl w:val="0"/>
          <w:numId w:val="38"/>
        </w:numPr>
        <w:spacing w:line="240" w:lineRule="auto"/>
        <w:rPr>
          <w:sz w:val="20"/>
        </w:rPr>
      </w:pPr>
      <w:r w:rsidRPr="007B46A4">
        <w:rPr>
          <w:sz w:val="20"/>
        </w:rPr>
        <w:t>ma niepełną wiedzę nazewniczą i wyjaśniającą;</w:t>
      </w:r>
    </w:p>
    <w:p w14:paraId="29BA8D04" w14:textId="77777777" w:rsidR="00E930E2" w:rsidRPr="007B46A4" w:rsidRDefault="00E930E2" w:rsidP="00541CDA">
      <w:pPr>
        <w:pStyle w:val="Akapitzlist"/>
        <w:numPr>
          <w:ilvl w:val="0"/>
          <w:numId w:val="38"/>
        </w:numPr>
        <w:spacing w:line="240" w:lineRule="auto"/>
        <w:rPr>
          <w:sz w:val="20"/>
        </w:rPr>
      </w:pPr>
      <w:r w:rsidRPr="007B46A4">
        <w:rPr>
          <w:sz w:val="20"/>
        </w:rPr>
        <w:t>rozwiązuje typowe zadania teoretyczne i doświadczalne przez wykonywanie rutynowych czynności oraz rozpoznawanie z wykorzystaniem pojedynczych informacji;</w:t>
      </w:r>
    </w:p>
    <w:p w14:paraId="74C0ACD1" w14:textId="77777777" w:rsidR="00E930E2" w:rsidRPr="007B46A4" w:rsidRDefault="00E930E2" w:rsidP="00541CDA">
      <w:pPr>
        <w:pStyle w:val="Akapitzlist"/>
        <w:numPr>
          <w:ilvl w:val="0"/>
          <w:numId w:val="38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stosuje strategie rozwiązywania problemów; </w:t>
      </w:r>
    </w:p>
    <w:p w14:paraId="1EB2B584" w14:textId="77777777" w:rsidR="00E930E2" w:rsidRPr="007B46A4" w:rsidRDefault="00E930E2" w:rsidP="00541CDA">
      <w:pPr>
        <w:pStyle w:val="Akapitzlist"/>
        <w:numPr>
          <w:ilvl w:val="0"/>
          <w:numId w:val="38"/>
        </w:numPr>
        <w:spacing w:line="240" w:lineRule="auto"/>
        <w:rPr>
          <w:sz w:val="20"/>
        </w:rPr>
      </w:pPr>
      <w:r w:rsidRPr="007B46A4">
        <w:rPr>
          <w:sz w:val="20"/>
        </w:rPr>
        <w:t>w ograniczonym stopniu korzysta z umiejętności matematycznych i doświadczalnych;</w:t>
      </w:r>
    </w:p>
    <w:p w14:paraId="6ADE4487" w14:textId="77777777" w:rsidR="00A01B6A" w:rsidRDefault="00A01B6A" w:rsidP="00A01B6A">
      <w:pPr>
        <w:pStyle w:val="Akapitzlist"/>
        <w:spacing w:line="240" w:lineRule="auto"/>
        <w:rPr>
          <w:sz w:val="20"/>
        </w:rPr>
      </w:pPr>
    </w:p>
    <w:p w14:paraId="6BF7E73A" w14:textId="77777777" w:rsidR="00A01B6A" w:rsidRDefault="00A01B6A" w:rsidP="00A01B6A">
      <w:pPr>
        <w:pStyle w:val="Akapitzlist"/>
        <w:spacing w:line="240" w:lineRule="auto"/>
        <w:rPr>
          <w:sz w:val="20"/>
        </w:rPr>
      </w:pPr>
    </w:p>
    <w:p w14:paraId="48EA5441" w14:textId="77777777" w:rsidR="00E930E2" w:rsidRPr="007B46A4" w:rsidRDefault="00E930E2" w:rsidP="00541CDA">
      <w:pPr>
        <w:pStyle w:val="Akapitzlist"/>
        <w:numPr>
          <w:ilvl w:val="0"/>
          <w:numId w:val="38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zazwyczaj trafnie rozpoznaje zagadnienia fizyczne i je opisuje; </w:t>
      </w:r>
    </w:p>
    <w:p w14:paraId="60AF3081" w14:textId="77777777" w:rsidR="00E930E2" w:rsidRPr="007B46A4" w:rsidRDefault="00E930E2" w:rsidP="00541CDA">
      <w:pPr>
        <w:pStyle w:val="Akapitzlist"/>
        <w:numPr>
          <w:ilvl w:val="0"/>
          <w:numId w:val="38"/>
        </w:numPr>
        <w:spacing w:line="240" w:lineRule="auto"/>
        <w:rPr>
          <w:sz w:val="20"/>
        </w:rPr>
      </w:pPr>
      <w:r w:rsidRPr="007B46A4">
        <w:rPr>
          <w:sz w:val="20"/>
        </w:rPr>
        <w:lastRenderedPageBreak/>
        <w:t>wykorzystuje wyniki do budowania fizycznego obrazu rzeczywistości.</w:t>
      </w:r>
    </w:p>
    <w:p w14:paraId="3BE4BE79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dopuszczający otrzymuje uczeń, który:</w:t>
      </w:r>
    </w:p>
    <w:p w14:paraId="516BFA3A" w14:textId="77777777" w:rsidR="00E930E2" w:rsidRPr="007B46A4" w:rsidRDefault="00E930E2" w:rsidP="00541CDA">
      <w:pPr>
        <w:pStyle w:val="Akapitzlist"/>
        <w:numPr>
          <w:ilvl w:val="0"/>
          <w:numId w:val="39"/>
        </w:numPr>
        <w:spacing w:line="240" w:lineRule="auto"/>
        <w:rPr>
          <w:sz w:val="20"/>
        </w:rPr>
      </w:pPr>
      <w:r w:rsidRPr="007B46A4">
        <w:rPr>
          <w:sz w:val="20"/>
        </w:rPr>
        <w:t>ma wiedzę nazewniczą;</w:t>
      </w:r>
    </w:p>
    <w:p w14:paraId="366B6DD8" w14:textId="77777777" w:rsidR="00E930E2" w:rsidRPr="007B46A4" w:rsidRDefault="00E930E2" w:rsidP="00541CDA">
      <w:pPr>
        <w:pStyle w:val="Akapitzlist"/>
        <w:numPr>
          <w:ilvl w:val="0"/>
          <w:numId w:val="39"/>
        </w:numPr>
        <w:spacing w:line="240" w:lineRule="auto"/>
        <w:rPr>
          <w:sz w:val="20"/>
        </w:rPr>
      </w:pPr>
      <w:r w:rsidRPr="007B46A4">
        <w:rPr>
          <w:sz w:val="20"/>
        </w:rPr>
        <w:t>zazwyczaj rozwiązuje typowe zadania teoretyczne i doświadczalne przez wykonywanie rutynowych czynności;</w:t>
      </w:r>
    </w:p>
    <w:p w14:paraId="5261CB17" w14:textId="77777777" w:rsidR="00E930E2" w:rsidRPr="007B46A4" w:rsidRDefault="00E930E2" w:rsidP="00541CDA">
      <w:pPr>
        <w:pStyle w:val="Akapitzlist"/>
        <w:numPr>
          <w:ilvl w:val="0"/>
          <w:numId w:val="39"/>
        </w:numPr>
        <w:spacing w:line="240" w:lineRule="auto"/>
        <w:rPr>
          <w:sz w:val="20"/>
        </w:rPr>
      </w:pPr>
      <w:r w:rsidRPr="007B46A4">
        <w:rPr>
          <w:sz w:val="20"/>
        </w:rPr>
        <w:t>w ograniczonym stopniu korzysta z umiejętności matematycznych;</w:t>
      </w:r>
    </w:p>
    <w:p w14:paraId="0CB9001C" w14:textId="77777777" w:rsidR="00E930E2" w:rsidRPr="007B46A4" w:rsidRDefault="00E930E2" w:rsidP="00541CDA">
      <w:pPr>
        <w:pStyle w:val="Akapitzlist"/>
        <w:numPr>
          <w:ilvl w:val="0"/>
          <w:numId w:val="39"/>
        </w:numPr>
        <w:spacing w:line="240" w:lineRule="auto"/>
        <w:rPr>
          <w:sz w:val="20"/>
        </w:rPr>
      </w:pPr>
      <w:r w:rsidRPr="007B46A4">
        <w:rPr>
          <w:sz w:val="20"/>
        </w:rPr>
        <w:t>zazwyczaj trafnie rozpoznaje zagadnienia fizyczne.</w:t>
      </w:r>
    </w:p>
    <w:p w14:paraId="3045E1FA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niedostateczny otrzymuje uczeń, który:</w:t>
      </w:r>
    </w:p>
    <w:p w14:paraId="03FB0951" w14:textId="77777777" w:rsidR="00E930E2" w:rsidRPr="007B46A4" w:rsidRDefault="00E930E2" w:rsidP="00541CDA">
      <w:pPr>
        <w:pStyle w:val="Akapitzlist"/>
        <w:numPr>
          <w:ilvl w:val="0"/>
          <w:numId w:val="40"/>
        </w:numPr>
        <w:spacing w:line="240" w:lineRule="auto"/>
        <w:rPr>
          <w:sz w:val="20"/>
        </w:rPr>
      </w:pPr>
      <w:r w:rsidRPr="007B46A4">
        <w:rPr>
          <w:sz w:val="20"/>
        </w:rPr>
        <w:t>nie ma nawet wiedzy nazewniczej;</w:t>
      </w:r>
    </w:p>
    <w:p w14:paraId="50A12591" w14:textId="77777777" w:rsidR="00E930E2" w:rsidRPr="007B46A4" w:rsidRDefault="00E930E2" w:rsidP="00541CDA">
      <w:pPr>
        <w:pStyle w:val="Akapitzlist"/>
        <w:numPr>
          <w:ilvl w:val="0"/>
          <w:numId w:val="40"/>
        </w:numPr>
        <w:spacing w:line="240" w:lineRule="auto"/>
        <w:rPr>
          <w:sz w:val="20"/>
        </w:rPr>
      </w:pPr>
      <w:r w:rsidRPr="007B46A4">
        <w:rPr>
          <w:sz w:val="20"/>
        </w:rPr>
        <w:t>nie rozwiązuje typowych zadań przez wykonywanie rutynowych czynności;</w:t>
      </w:r>
    </w:p>
    <w:p w14:paraId="512B0DE8" w14:textId="77777777" w:rsidR="00E930E2" w:rsidRPr="007B46A4" w:rsidRDefault="00E930E2" w:rsidP="00541CDA">
      <w:pPr>
        <w:pStyle w:val="Akapitzlist"/>
        <w:numPr>
          <w:ilvl w:val="0"/>
          <w:numId w:val="40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nie rozpoznaje zagadnień fizycznych. </w:t>
      </w:r>
    </w:p>
    <w:p w14:paraId="7BC15C23" w14:textId="328C58D7" w:rsidR="00E930E2" w:rsidRPr="007B46A4" w:rsidRDefault="00E930E2" w:rsidP="00541CDA">
      <w:pPr>
        <w:spacing w:line="240" w:lineRule="auto"/>
        <w:jc w:val="both"/>
        <w:rPr>
          <w:sz w:val="20"/>
        </w:rPr>
      </w:pPr>
      <w:r w:rsidRPr="007B46A4">
        <w:rPr>
          <w:sz w:val="20"/>
        </w:rPr>
        <w:t>Alternatywny sposób formułowania oceny szkolnej może odwoływać się do wymagań szczegółowych przyporządkowanych do kategorii wymagań: koniecznych, podstawowych, ponadpodstawowych i dopełniających. Wymagania te przedstawiono w tabeli poniżej, a kolorem niebieskim zapisano wymagania wykraczające poza zapisy przedmiotowej podstawy programowej, ale wynikające z treści podręcznika.</w:t>
      </w:r>
    </w:p>
    <w:p w14:paraId="43F8A945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celujący otrzymuje uczeń, który:</w:t>
      </w:r>
    </w:p>
    <w:p w14:paraId="35828DF7" w14:textId="77777777" w:rsidR="00E930E2" w:rsidRPr="007B46A4" w:rsidRDefault="00E930E2" w:rsidP="00541CDA">
      <w:pPr>
        <w:pStyle w:val="Akapitzlist"/>
        <w:numPr>
          <w:ilvl w:val="0"/>
          <w:numId w:val="41"/>
        </w:numPr>
        <w:spacing w:line="240" w:lineRule="auto"/>
        <w:rPr>
          <w:sz w:val="20"/>
        </w:rPr>
      </w:pPr>
      <w:r w:rsidRPr="007B46A4">
        <w:rPr>
          <w:sz w:val="20"/>
        </w:rPr>
        <w:t>spełnia wymagania konieczne, podstawowe, ponadpodstawowe i dopełniające;</w:t>
      </w:r>
    </w:p>
    <w:p w14:paraId="6C8D04A9" w14:textId="33C0790A" w:rsidR="00E930E2" w:rsidRPr="007B46A4" w:rsidRDefault="00E930E2" w:rsidP="00541CDA">
      <w:pPr>
        <w:pStyle w:val="Akapitzlist"/>
        <w:numPr>
          <w:ilvl w:val="0"/>
          <w:numId w:val="41"/>
        </w:numPr>
        <w:spacing w:line="240" w:lineRule="auto"/>
        <w:rPr>
          <w:sz w:val="20"/>
        </w:rPr>
      </w:pPr>
      <w:r w:rsidRPr="007B46A4">
        <w:rPr>
          <w:sz w:val="20"/>
        </w:rPr>
        <w:t xml:space="preserve">posługuje się wiedzą i umiejętnościami w celu skutecznego rozwiązywania zróżnicowanych zadań </w:t>
      </w:r>
      <w:r w:rsidR="00E13A3F">
        <w:rPr>
          <w:sz w:val="20"/>
        </w:rPr>
        <w:br/>
      </w:r>
      <w:r w:rsidRPr="007B46A4">
        <w:rPr>
          <w:sz w:val="20"/>
        </w:rPr>
        <w:t>i problemów, także nietypowych.</w:t>
      </w:r>
    </w:p>
    <w:p w14:paraId="78F8AF9E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bardzo dobry otrzymuje uczeń, który:</w:t>
      </w:r>
    </w:p>
    <w:p w14:paraId="777633B6" w14:textId="77777777" w:rsidR="00E930E2" w:rsidRPr="007B46A4" w:rsidRDefault="00E930E2" w:rsidP="00541CDA">
      <w:pPr>
        <w:pStyle w:val="Akapitzlist"/>
        <w:numPr>
          <w:ilvl w:val="0"/>
          <w:numId w:val="42"/>
        </w:numPr>
        <w:spacing w:line="240" w:lineRule="auto"/>
        <w:rPr>
          <w:sz w:val="20"/>
        </w:rPr>
      </w:pPr>
      <w:r w:rsidRPr="007B46A4">
        <w:rPr>
          <w:sz w:val="20"/>
        </w:rPr>
        <w:t>spełnia wymagania konieczne, podstawowe, ponadpodstawowe i dopełniające (z wyłączeniem wymagań zapisanych w tabeli kolorem niebieskim);</w:t>
      </w:r>
    </w:p>
    <w:p w14:paraId="6322BA6F" w14:textId="307E5A57" w:rsidR="00E930E2" w:rsidRPr="007B46A4" w:rsidRDefault="00E930E2" w:rsidP="00541CDA">
      <w:pPr>
        <w:pStyle w:val="Akapitzlist"/>
        <w:numPr>
          <w:ilvl w:val="0"/>
          <w:numId w:val="42"/>
        </w:numPr>
        <w:spacing w:line="240" w:lineRule="auto"/>
        <w:rPr>
          <w:sz w:val="20"/>
        </w:rPr>
      </w:pPr>
      <w:r w:rsidRPr="007B46A4">
        <w:rPr>
          <w:sz w:val="20"/>
        </w:rPr>
        <w:t>posługuje się wiedzą i umiejętnościami w celu zazwyczaj skutecznego rozwiązywania zróżnicowanych zadań i problemów, także nietypowych.</w:t>
      </w:r>
    </w:p>
    <w:p w14:paraId="0CF8B28B" w14:textId="29A27811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dobry otrzymuje uczeń, który:</w:t>
      </w:r>
    </w:p>
    <w:p w14:paraId="3BE6357E" w14:textId="77777777" w:rsidR="00E930E2" w:rsidRPr="007B46A4" w:rsidRDefault="00E930E2" w:rsidP="00541CDA">
      <w:pPr>
        <w:pStyle w:val="Akapitzlist"/>
        <w:numPr>
          <w:ilvl w:val="0"/>
          <w:numId w:val="43"/>
        </w:numPr>
        <w:spacing w:line="240" w:lineRule="auto"/>
        <w:rPr>
          <w:sz w:val="20"/>
        </w:rPr>
      </w:pPr>
      <w:r w:rsidRPr="007B46A4">
        <w:rPr>
          <w:sz w:val="20"/>
        </w:rPr>
        <w:t>spełnia wymagania konieczne, podstawowe i ponadpodstawowe, ale nie spełnia wymagań dopełniających;</w:t>
      </w:r>
    </w:p>
    <w:p w14:paraId="099F090E" w14:textId="77777777" w:rsidR="00E930E2" w:rsidRPr="007B46A4" w:rsidRDefault="00E930E2" w:rsidP="00541CDA">
      <w:pPr>
        <w:pStyle w:val="Akapitzlist"/>
        <w:numPr>
          <w:ilvl w:val="0"/>
          <w:numId w:val="43"/>
        </w:numPr>
        <w:spacing w:line="240" w:lineRule="auto"/>
        <w:rPr>
          <w:sz w:val="20"/>
        </w:rPr>
      </w:pPr>
      <w:r w:rsidRPr="007B46A4">
        <w:rPr>
          <w:sz w:val="20"/>
        </w:rPr>
        <w:t>posługuje się wiedzą i umiejętnościami w celu zazwyczaj skutecznego rozwiązywania zróżnicowanych zadań i problemów.</w:t>
      </w:r>
    </w:p>
    <w:p w14:paraId="352B0F3D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dostateczny otrzymuje uczeń, który:</w:t>
      </w:r>
    </w:p>
    <w:p w14:paraId="4FF476FE" w14:textId="77777777" w:rsidR="00E930E2" w:rsidRPr="007B46A4" w:rsidRDefault="00E930E2" w:rsidP="00541CDA">
      <w:pPr>
        <w:pStyle w:val="Akapitzlist"/>
        <w:numPr>
          <w:ilvl w:val="0"/>
          <w:numId w:val="44"/>
        </w:numPr>
        <w:spacing w:line="240" w:lineRule="auto"/>
        <w:rPr>
          <w:sz w:val="20"/>
        </w:rPr>
      </w:pPr>
      <w:r w:rsidRPr="007B46A4">
        <w:rPr>
          <w:sz w:val="20"/>
        </w:rPr>
        <w:t>spełnia tylko wymagania konieczne i podstawowe;</w:t>
      </w:r>
    </w:p>
    <w:p w14:paraId="7085D453" w14:textId="19A5FE71" w:rsidR="00E930E2" w:rsidRPr="007B46A4" w:rsidRDefault="00E930E2" w:rsidP="00541CDA">
      <w:pPr>
        <w:pStyle w:val="Akapitzlist"/>
        <w:numPr>
          <w:ilvl w:val="0"/>
          <w:numId w:val="44"/>
        </w:numPr>
        <w:spacing w:line="240" w:lineRule="auto"/>
        <w:rPr>
          <w:sz w:val="20"/>
        </w:rPr>
      </w:pPr>
      <w:r w:rsidRPr="007B46A4">
        <w:rPr>
          <w:sz w:val="20"/>
        </w:rPr>
        <w:t>posługuje się wiedzą i umiejętnościami w celu skutecznego rozwiązywania tylko typowych zadań</w:t>
      </w:r>
      <w:r w:rsidR="00B64AE2">
        <w:rPr>
          <w:sz w:val="20"/>
        </w:rPr>
        <w:br/>
      </w:r>
      <w:r w:rsidR="009462CD">
        <w:rPr>
          <w:sz w:val="20"/>
        </w:rPr>
        <w:t>s</w:t>
      </w:r>
      <w:r w:rsidRPr="007B46A4">
        <w:rPr>
          <w:sz w:val="20"/>
        </w:rPr>
        <w:t xml:space="preserve"> i problemów.</w:t>
      </w:r>
    </w:p>
    <w:p w14:paraId="592F5D20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dopuszczający otrzymuje uczeń, który:</w:t>
      </w:r>
    </w:p>
    <w:p w14:paraId="091480E6" w14:textId="77777777" w:rsidR="00E930E2" w:rsidRPr="007B46A4" w:rsidRDefault="00E930E2" w:rsidP="00541CDA">
      <w:pPr>
        <w:pStyle w:val="Akapitzlist"/>
        <w:numPr>
          <w:ilvl w:val="0"/>
          <w:numId w:val="45"/>
        </w:numPr>
        <w:spacing w:line="240" w:lineRule="auto"/>
        <w:rPr>
          <w:sz w:val="20"/>
        </w:rPr>
      </w:pPr>
      <w:r w:rsidRPr="007B46A4">
        <w:rPr>
          <w:sz w:val="20"/>
        </w:rPr>
        <w:t>spełnia tylko wymagania konieczne;</w:t>
      </w:r>
    </w:p>
    <w:p w14:paraId="72A1BD16" w14:textId="77777777" w:rsidR="00E930E2" w:rsidRPr="007B46A4" w:rsidRDefault="00E930E2" w:rsidP="00541CDA">
      <w:pPr>
        <w:pStyle w:val="Akapitzlist"/>
        <w:numPr>
          <w:ilvl w:val="0"/>
          <w:numId w:val="45"/>
        </w:numPr>
        <w:spacing w:line="240" w:lineRule="auto"/>
        <w:rPr>
          <w:sz w:val="20"/>
        </w:rPr>
      </w:pPr>
      <w:r w:rsidRPr="007B46A4">
        <w:rPr>
          <w:sz w:val="20"/>
        </w:rPr>
        <w:t>deklaruje chęć dalszej nauki, a braki umiejętności i wiedzy umożliwiają tę naukę.</w:t>
      </w:r>
    </w:p>
    <w:p w14:paraId="41DFE469" w14:textId="77777777" w:rsidR="00E930E2" w:rsidRPr="007B46A4" w:rsidRDefault="00E930E2" w:rsidP="00541CDA">
      <w:pPr>
        <w:spacing w:line="240" w:lineRule="auto"/>
        <w:rPr>
          <w:sz w:val="20"/>
        </w:rPr>
      </w:pPr>
      <w:r w:rsidRPr="007B46A4">
        <w:rPr>
          <w:sz w:val="20"/>
        </w:rPr>
        <w:t>Stopień niedostateczny otrzymuje uczeń, który:</w:t>
      </w:r>
    </w:p>
    <w:p w14:paraId="454A6DE1" w14:textId="77777777" w:rsidR="00E930E2" w:rsidRPr="007B46A4" w:rsidRDefault="00E930E2" w:rsidP="00541CDA">
      <w:pPr>
        <w:pStyle w:val="Akapitzlist"/>
        <w:numPr>
          <w:ilvl w:val="0"/>
          <w:numId w:val="46"/>
        </w:numPr>
        <w:spacing w:line="240" w:lineRule="auto"/>
        <w:rPr>
          <w:sz w:val="20"/>
        </w:rPr>
      </w:pPr>
      <w:r w:rsidRPr="007B46A4">
        <w:rPr>
          <w:sz w:val="20"/>
        </w:rPr>
        <w:t>nie spełnia nawet wymagań koniecznych;</w:t>
      </w:r>
    </w:p>
    <w:p w14:paraId="5366337E" w14:textId="77777777" w:rsidR="00E930E2" w:rsidRPr="007B46A4" w:rsidRDefault="00E930E2" w:rsidP="00541CDA">
      <w:pPr>
        <w:pStyle w:val="Akapitzlist"/>
        <w:numPr>
          <w:ilvl w:val="0"/>
          <w:numId w:val="46"/>
        </w:numPr>
        <w:spacing w:line="240" w:lineRule="auto"/>
        <w:rPr>
          <w:sz w:val="20"/>
        </w:rPr>
      </w:pPr>
      <w:r w:rsidRPr="007B46A4">
        <w:rPr>
          <w:sz w:val="20"/>
        </w:rPr>
        <w:t>ma braki w umiejętnościach i wiedzy, które uniemożliwiają dalszą naukę.</w:t>
      </w:r>
    </w:p>
    <w:p w14:paraId="0F62EFCF" w14:textId="56190999" w:rsidR="00E44318" w:rsidRPr="00541CDA" w:rsidRDefault="00E44318" w:rsidP="00541CDA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1"/>
        </w:rPr>
        <w:sectPr w:rsidR="00E44318" w:rsidRPr="00541CDA" w:rsidSect="007F1237">
          <w:headerReference w:type="default" r:id="rId8"/>
          <w:footerReference w:type="default" r:id="rId9"/>
          <w:pgSz w:w="11906" w:h="16838"/>
          <w:pgMar w:top="1134" w:right="1418" w:bottom="1134" w:left="1134" w:header="0" w:footer="0" w:gutter="0"/>
          <w:cols w:space="708"/>
          <w:docGrid w:linePitch="360"/>
        </w:sectPr>
      </w:pPr>
    </w:p>
    <w:p w14:paraId="0B2D124C" w14:textId="03633132" w:rsidR="00B2363D" w:rsidRPr="00FA4B4D" w:rsidRDefault="00203172" w:rsidP="008742D4">
      <w:pPr>
        <w:widowControl w:val="0"/>
        <w:spacing w:after="60"/>
        <w:rPr>
          <w:rFonts w:cstheme="minorHAnsi"/>
          <w:b/>
        </w:rPr>
      </w:pPr>
      <w:r w:rsidRPr="00FA4B4D">
        <w:rPr>
          <w:rFonts w:cstheme="minorHAnsi"/>
          <w:b/>
        </w:rPr>
        <w:lastRenderedPageBreak/>
        <w:t xml:space="preserve">I. Oddziaływania 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374"/>
        <w:gridCol w:w="28"/>
        <w:gridCol w:w="3243"/>
        <w:gridCol w:w="442"/>
        <w:gridCol w:w="3077"/>
        <w:gridCol w:w="184"/>
        <w:gridCol w:w="2688"/>
      </w:tblGrid>
      <w:tr w:rsidR="00FA4B4D" w:rsidRPr="00FA4B4D" w14:paraId="56BB63A4" w14:textId="77777777" w:rsidTr="00FA4B4D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B3E6E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F49A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Temat</w:t>
            </w:r>
          </w:p>
        </w:tc>
        <w:tc>
          <w:tcPr>
            <w:tcW w:w="13036" w:type="dxa"/>
            <w:gridSpan w:val="7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28E56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Wymagania</w:t>
            </w:r>
          </w:p>
        </w:tc>
      </w:tr>
      <w:tr w:rsidR="00FA4B4D" w:rsidRPr="00FA4B4D" w14:paraId="073E4FBF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A61B8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3B333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E7FF9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konieczne</w:t>
            </w:r>
          </w:p>
        </w:tc>
        <w:tc>
          <w:tcPr>
            <w:tcW w:w="327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04221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podstawowe</w:t>
            </w:r>
          </w:p>
        </w:tc>
        <w:tc>
          <w:tcPr>
            <w:tcW w:w="351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E18D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ponadpodstawowe</w:t>
            </w:r>
          </w:p>
        </w:tc>
        <w:tc>
          <w:tcPr>
            <w:tcW w:w="287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AB7EA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dopełniające</w:t>
            </w:r>
          </w:p>
        </w:tc>
      </w:tr>
      <w:tr w:rsidR="00FA4B4D" w:rsidRPr="00FA4B4D" w14:paraId="018D55C0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60DA7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6B382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3036" w:type="dxa"/>
            <w:gridSpan w:val="7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1552D" w14:textId="77777777" w:rsidR="00203172" w:rsidRPr="00FA4B4D" w:rsidRDefault="00203172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Uczeń:</w:t>
            </w:r>
          </w:p>
        </w:tc>
      </w:tr>
      <w:tr w:rsidR="00FA4B4D" w:rsidRPr="00FA4B4D" w14:paraId="0C5B4389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F5548" w14:textId="77777777" w:rsidR="00203172" w:rsidRPr="00FA4B4D" w:rsidRDefault="00203172" w:rsidP="004A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7D48" w14:textId="77777777" w:rsidR="00203172" w:rsidRPr="00FA4B4D" w:rsidRDefault="00203172" w:rsidP="00E336C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Oczami fizyki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F521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7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wyodrębnia z rysunków schematycznych lub blokowych informacje kluczowe dla opisywanego zjawiska bądź problemu;</w:t>
            </w:r>
          </w:p>
          <w:p w14:paraId="5121DD80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7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pojęcia: obserwacja, pomiar, doświadczenie;</w:t>
            </w:r>
          </w:p>
          <w:p w14:paraId="1B3B45F4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7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pomiaru wraz z jego jednostką.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5BEF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wyodrębnia z tekstów i tabel informacje kluczowe dla opisywanego zjawiska bądź problemu; </w:t>
            </w:r>
          </w:p>
          <w:p w14:paraId="6B8EC5CD" w14:textId="2CB3A9CC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przeprowadza wybrane obserwacje </w:t>
            </w:r>
            <w:r w:rsidR="00150A81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pomiary na podstawie ich opisów;</w:t>
            </w:r>
          </w:p>
          <w:p w14:paraId="5F472B7A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niepewności pomiarowej.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D7A3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wyodrębnia z diagramów i wykresów informacje kluczowe dla opisywanego zjawiska bądź problemu; </w:t>
            </w:r>
          </w:p>
          <w:p w14:paraId="066C6CC6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wybrane doświadczenia na podstawie ich opisów;</w:t>
            </w:r>
          </w:p>
          <w:p w14:paraId="08959245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pomiaru wraz z jego jednostką oraz z uwzględnieniem informacji o niepewności pomiarowej.</w:t>
            </w:r>
          </w:p>
        </w:tc>
        <w:tc>
          <w:tcPr>
            <w:tcW w:w="2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063A" w14:textId="23556D9A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ilustruje kluczowe informacje </w:t>
            </w:r>
            <w:r w:rsidR="006B0DA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w różnych postaciach;</w:t>
            </w:r>
          </w:p>
          <w:p w14:paraId="7410E2DE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wymienia cechy oraz etapy metody naukowej.</w:t>
            </w:r>
          </w:p>
          <w:p w14:paraId="46DC4BF8" w14:textId="77777777" w:rsidR="00203172" w:rsidRPr="00FA4B4D" w:rsidRDefault="00203172" w:rsidP="00E33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cstheme="minorHAnsi"/>
                <w:sz w:val="16"/>
                <w:szCs w:val="16"/>
              </w:rPr>
            </w:pPr>
          </w:p>
        </w:tc>
      </w:tr>
      <w:tr w:rsidR="00FA4B4D" w:rsidRPr="00FA4B4D" w14:paraId="058ED770" w14:textId="77777777" w:rsidTr="00FA4B4D">
        <w:trPr>
          <w:trHeight w:val="1182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A9B77" w14:textId="77777777" w:rsidR="00203172" w:rsidRPr="00FA4B4D" w:rsidRDefault="00203172" w:rsidP="004A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ADCA6" w14:textId="77777777" w:rsidR="00203172" w:rsidRPr="00FA4B4D" w:rsidRDefault="00203172" w:rsidP="00E336C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Otaczający nas świat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C3E4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pomiaru wraz z jego jednostką;</w:t>
            </w:r>
          </w:p>
          <w:p w14:paraId="612AD7C5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i podaje nazwy trzech stanów skupienia;</w:t>
            </w:r>
          </w:p>
          <w:p w14:paraId="43A48785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masy oraz jej jednostkami.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C2D3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wielokrotności i podwielokrotności jednostek (centy-, kilo-);</w:t>
            </w:r>
          </w:p>
          <w:p w14:paraId="1E11D366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niepewności pomiarowej.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B31E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pomiaru wraz z jego jednostką oraz z uwzględnieniem informacji o niepewności pomiarowej;</w:t>
            </w:r>
          </w:p>
          <w:p w14:paraId="4FCF4F2D" w14:textId="77777777" w:rsidR="00203172" w:rsidRPr="00FA4B4D" w:rsidRDefault="00203172" w:rsidP="00E336CA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wielokrotności i podwielokrotności jednostek (mikro-, mega-).</w:t>
            </w:r>
          </w:p>
        </w:tc>
        <w:tc>
          <w:tcPr>
            <w:tcW w:w="2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63E9" w14:textId="50C2AA3E" w:rsidR="00203172" w:rsidRPr="00FA4B4D" w:rsidRDefault="00203172" w:rsidP="00E336C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przeprowadza obliczenia </w:t>
            </w:r>
            <w:r w:rsidR="00EE4BC9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i zapisuje wynik zgodnie </w:t>
            </w:r>
            <w:r w:rsidR="00EE4BC9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z zasadami zaokrąglania oraz zachowaniem liczby cyfr znaczących wynikającej </w:t>
            </w:r>
            <w:r w:rsidR="00EE4BC9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z dokładności pomiaru lub </w:t>
            </w:r>
            <w:r w:rsidR="000C5050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danych.</w:t>
            </w:r>
          </w:p>
        </w:tc>
      </w:tr>
      <w:tr w:rsidR="00FA4B4D" w:rsidRPr="00FA4B4D" w14:paraId="339593FD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B857B" w14:textId="77777777" w:rsidR="00203172" w:rsidRPr="00FA4B4D" w:rsidRDefault="00203172" w:rsidP="004A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C9674" w14:textId="4B403684" w:rsidR="00203172" w:rsidRPr="00FA4B4D" w:rsidRDefault="00203172" w:rsidP="00E336C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Oddziaływanie </w:t>
            </w:r>
            <w:r w:rsidR="00E06022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– co to znaczy?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A0A8" w14:textId="77777777" w:rsidR="00203172" w:rsidRPr="00FA4B4D" w:rsidRDefault="00203172" w:rsidP="00E336C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wyodrębnia zjawisko z kontekstu;</w:t>
            </w:r>
          </w:p>
          <w:p w14:paraId="0D240F92" w14:textId="77777777" w:rsidR="00203172" w:rsidRPr="00FA4B4D" w:rsidRDefault="00203172" w:rsidP="00E336C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 oddziaływanie na podstawie jego skutków (grawitacyjne, sprężyste, magnetyczne, elektryczne).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12E8" w14:textId="41040194" w:rsidR="00203172" w:rsidRPr="00FA4B4D" w:rsidRDefault="00203172" w:rsidP="00E336CA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wyodrębnia zjawisko z kontekstu </w:t>
            </w:r>
            <w:r w:rsidR="00920B32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podaje jego nazwę;</w:t>
            </w:r>
          </w:p>
          <w:p w14:paraId="3BC010F8" w14:textId="77777777" w:rsidR="00203172" w:rsidRPr="00FA4B4D" w:rsidRDefault="00203172" w:rsidP="00E336CA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wymienia przykłady praktycznego wykorzystania oddziaływań grawitacyjnego i sprężystego.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C6E5" w14:textId="77777777" w:rsidR="00203172" w:rsidRPr="00FA4B4D" w:rsidRDefault="00203172" w:rsidP="00E336CA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 czynniki istotne i nieistotne dla przebiegu zjawiska;</w:t>
            </w:r>
          </w:p>
          <w:p w14:paraId="0C762001" w14:textId="77777777" w:rsidR="00203172" w:rsidRPr="00FA4B4D" w:rsidRDefault="00203172" w:rsidP="00E336CA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wymienia przykłady praktycznego wykorzystania oddziaływań magnetycznego i elektrycznego.</w:t>
            </w:r>
          </w:p>
        </w:tc>
        <w:tc>
          <w:tcPr>
            <w:tcW w:w="2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6D8D" w14:textId="77777777" w:rsidR="00203172" w:rsidRPr="00FA4B4D" w:rsidRDefault="00203172" w:rsidP="00E336C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oddziaływania na odległość i bezpośrednie.</w:t>
            </w:r>
          </w:p>
        </w:tc>
      </w:tr>
      <w:tr w:rsidR="00FA4B4D" w:rsidRPr="00FA4B4D" w14:paraId="52A78865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B1B9E" w14:textId="77777777" w:rsidR="00203172" w:rsidRPr="00FA4B4D" w:rsidRDefault="00203172" w:rsidP="004A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F338C" w14:textId="77777777" w:rsidR="00203172" w:rsidRPr="00FA4B4D" w:rsidRDefault="00203172" w:rsidP="00E336C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Siły wokół nas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4FB5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przebieg doświadczenia lub pokazu;</w:t>
            </w:r>
          </w:p>
          <w:p w14:paraId="6F63C864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pojęcie siły jako działania skierowanego (wektor);</w:t>
            </w:r>
          </w:p>
          <w:p w14:paraId="620B850F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rozpoznaje i podaje nazwy sił: ciężkości, </w:t>
            </w:r>
            <w:r w:rsidRPr="00FA4B4D">
              <w:rPr>
                <w:rFonts w:cstheme="minorHAnsi"/>
                <w:sz w:val="16"/>
                <w:szCs w:val="16"/>
              </w:rPr>
              <w:lastRenderedPageBreak/>
              <w:t xml:space="preserve">nacisku, oporów ruchu; </w:t>
            </w:r>
          </w:p>
          <w:p w14:paraId="6EFC7D78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siły ciężkości.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972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wyróżnia kluczowe kroki i sposób postępowania podczas doświadczenia lub pokazu;</w:t>
            </w:r>
          </w:p>
          <w:p w14:paraId="5A1C8722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 wartość, kierunek i zwrot wektora siły;</w:t>
            </w:r>
          </w:p>
          <w:p w14:paraId="137912B3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posługuje się jednostką siły;</w:t>
            </w:r>
          </w:p>
          <w:p w14:paraId="26CF0D5C" w14:textId="05DFCEAA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podaje przykłady sił ciężkości, nacisku </w:t>
            </w:r>
            <w:r w:rsidR="00DC0FD2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i oporów ruchu w różnych sytuacjach praktycznych; </w:t>
            </w:r>
          </w:p>
          <w:p w14:paraId="70403BF7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między siłą ciężkości, masą i przyspieszeniem ziemskim;</w:t>
            </w:r>
          </w:p>
          <w:p w14:paraId="6B495FC0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wartość siły za pomocą siłomierza albo wagi analogowej lub cyfrowej.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2DAD" w14:textId="77777777" w:rsidR="00203172" w:rsidRPr="00FA4B4D" w:rsidRDefault="00203172" w:rsidP="00E336CA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wskazuje rolę użytych podczas doświadczenia lub pokazu przyrządów.</w:t>
            </w:r>
          </w:p>
        </w:tc>
        <w:tc>
          <w:tcPr>
            <w:tcW w:w="2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3976" w14:textId="77777777" w:rsidR="00203172" w:rsidRPr="00FA4B4D" w:rsidRDefault="00203172" w:rsidP="00E336CA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podaje przykłady siły sprężystości w różnych sytuacjach praktycznych;</w:t>
            </w:r>
          </w:p>
          <w:p w14:paraId="615D4832" w14:textId="67D3BEAD" w:rsidR="00203172" w:rsidRPr="00FA4B4D" w:rsidRDefault="00203172" w:rsidP="00E336CA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przeprowadza obliczenia </w:t>
            </w:r>
            <w:r w:rsidR="00287AD8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i zapisuje wynik zgodnie </w:t>
            </w:r>
            <w:r w:rsidR="00012A97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lastRenderedPageBreak/>
              <w:t xml:space="preserve">z zasadami zaokrąglania oraz zachowaniem liczby cyfr znaczących wynikającej </w:t>
            </w:r>
            <w:r w:rsidR="007E0FF2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z dokładności pomiaru lub </w:t>
            </w:r>
            <w:r w:rsidR="00735594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danych.</w:t>
            </w:r>
          </w:p>
        </w:tc>
      </w:tr>
      <w:tr w:rsidR="00FA4B4D" w:rsidRPr="00FA4B4D" w14:paraId="5A8F010A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8698E" w14:textId="77777777" w:rsidR="00203172" w:rsidRPr="00FA4B4D" w:rsidRDefault="00203172" w:rsidP="004A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1E6A" w14:textId="77777777" w:rsidR="00203172" w:rsidRPr="00FA4B4D" w:rsidRDefault="00203172" w:rsidP="00E336C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Więcej niż jedna siła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9A55" w14:textId="6406F331" w:rsidR="00203172" w:rsidRPr="00FA4B4D" w:rsidRDefault="00203172" w:rsidP="00E336CA">
            <w:pPr>
              <w:pStyle w:val="Akapitzlist"/>
              <w:widowControl w:val="0"/>
              <w:numPr>
                <w:ilvl w:val="0"/>
                <w:numId w:val="30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wyznacza siłę wypadkową dla sił </w:t>
            </w:r>
            <w:r w:rsidR="00D00996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o jednakowych kierunkach. 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7E39" w14:textId="34AF307B" w:rsidR="00203172" w:rsidRPr="00FA4B4D" w:rsidRDefault="00203172" w:rsidP="00E336CA">
            <w:pPr>
              <w:pStyle w:val="Akapitzlist"/>
              <w:widowControl w:val="0"/>
              <w:numPr>
                <w:ilvl w:val="0"/>
                <w:numId w:val="30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rysuje siłę wypadkową dla sił</w:t>
            </w:r>
            <w:r w:rsidR="00DF7CAB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o jednakowych kierunkach;</w:t>
            </w:r>
          </w:p>
          <w:p w14:paraId="55015E9F" w14:textId="77777777" w:rsidR="00203172" w:rsidRPr="00FA4B4D" w:rsidRDefault="00203172" w:rsidP="00E336CA">
            <w:pPr>
              <w:pStyle w:val="Akapitzlist"/>
              <w:widowControl w:val="0"/>
              <w:numPr>
                <w:ilvl w:val="0"/>
                <w:numId w:val="30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i rysuje siły, które się równoważą.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D4CD" w14:textId="77777777" w:rsidR="00203172" w:rsidRPr="00FA4B4D" w:rsidRDefault="00203172" w:rsidP="00E336CA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8A8C" w14:textId="3D4FAD11" w:rsidR="00203172" w:rsidRPr="00FA4B4D" w:rsidRDefault="00203172" w:rsidP="00E336CA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rysuje siłę wypadkową </w:t>
            </w:r>
            <w:r w:rsidR="00AE4159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w przypadku dodawania dwóch sił o różnych kierunkach.</w:t>
            </w:r>
          </w:p>
        </w:tc>
      </w:tr>
      <w:tr w:rsidR="00FA4B4D" w:rsidRPr="00FA4B4D" w14:paraId="3C91DE69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7B0DA" w14:textId="77777777" w:rsidR="00203172" w:rsidRPr="00FA4B4D" w:rsidRDefault="00203172" w:rsidP="004A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87B53" w14:textId="77777777" w:rsidR="00203172" w:rsidRPr="00FA4B4D" w:rsidRDefault="00203172" w:rsidP="00E336C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Wzajemność oddziaływań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2114" w14:textId="77777777" w:rsidR="00203172" w:rsidRPr="00FA4B4D" w:rsidRDefault="00203172" w:rsidP="00E336C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wzajemne oddziaływanie ciał;</w:t>
            </w:r>
          </w:p>
          <w:p w14:paraId="1EE1D4E8" w14:textId="77777777" w:rsidR="00203172" w:rsidRPr="00FA4B4D" w:rsidRDefault="00203172" w:rsidP="00E336C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9D8C" w14:textId="54B5880B" w:rsidR="00203172" w:rsidRPr="00FA4B4D" w:rsidRDefault="00203172" w:rsidP="00E336CA">
            <w:pPr>
              <w:widowControl w:val="0"/>
              <w:numPr>
                <w:ilvl w:val="0"/>
                <w:numId w:val="2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opisuje wzajemne oddziaływanie ciał </w:t>
            </w:r>
            <w:r w:rsidR="00BF7E19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wykorzystaniem trzeciej zasady dynamiki;</w:t>
            </w:r>
          </w:p>
          <w:p w14:paraId="30F5F8D3" w14:textId="77777777" w:rsidR="00203172" w:rsidRPr="00FA4B4D" w:rsidRDefault="00203172" w:rsidP="00E336C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ilustruje doświadczalnie trzecią zasadę dynamiki.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7EE2" w14:textId="77777777" w:rsidR="00203172" w:rsidRPr="00FA4B4D" w:rsidRDefault="00203172" w:rsidP="00E336C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 i podaje nazwy sił wzajemnego oddziaływania.</w:t>
            </w:r>
          </w:p>
        </w:tc>
        <w:tc>
          <w:tcPr>
            <w:tcW w:w="2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81D7" w14:textId="44963C95" w:rsidR="00203172" w:rsidRPr="00FA4B4D" w:rsidRDefault="00203172" w:rsidP="00E336C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podaje nazwy sił akcji </w:t>
            </w:r>
            <w:r w:rsidR="00E833C5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i reakcji oraz wskazuje na arbitralność wyboru tych określeń; </w:t>
            </w:r>
          </w:p>
          <w:p w14:paraId="28A0D180" w14:textId="77777777" w:rsidR="00203172" w:rsidRPr="00FA4B4D" w:rsidRDefault="00203172" w:rsidP="00E336C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siły nośnej.</w:t>
            </w:r>
          </w:p>
        </w:tc>
      </w:tr>
    </w:tbl>
    <w:p w14:paraId="2F8469E9" w14:textId="77777777" w:rsidR="00DC0FD2" w:rsidRPr="00FA4B4D" w:rsidRDefault="00DC0FD2" w:rsidP="001448CE">
      <w:pPr>
        <w:widowControl w:val="0"/>
        <w:spacing w:after="60"/>
        <w:rPr>
          <w:rFonts w:cstheme="minorHAnsi"/>
          <w:b/>
        </w:rPr>
      </w:pPr>
    </w:p>
    <w:p w14:paraId="022C6C0E" w14:textId="11CB2FEE" w:rsidR="00B2363D" w:rsidRPr="00FA4B4D" w:rsidRDefault="00AE085C" w:rsidP="001448CE">
      <w:pPr>
        <w:widowControl w:val="0"/>
        <w:spacing w:after="60"/>
        <w:rPr>
          <w:rFonts w:cstheme="minorHAnsi"/>
          <w:b/>
        </w:rPr>
      </w:pPr>
      <w:r w:rsidRPr="00FA4B4D">
        <w:rPr>
          <w:rFonts w:cstheme="minorHAnsi"/>
          <w:b/>
        </w:rPr>
        <w:t>II. Właściwości materii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118"/>
        <w:gridCol w:w="256"/>
        <w:gridCol w:w="3271"/>
        <w:gridCol w:w="159"/>
        <w:gridCol w:w="3360"/>
        <w:gridCol w:w="2872"/>
      </w:tblGrid>
      <w:tr w:rsidR="00FA4B4D" w:rsidRPr="00FA4B4D" w14:paraId="369AC05C" w14:textId="77777777" w:rsidTr="00FA4B4D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9CE95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6E759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Temat</w:t>
            </w:r>
          </w:p>
        </w:tc>
        <w:tc>
          <w:tcPr>
            <w:tcW w:w="1303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6042B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Wymagania</w:t>
            </w:r>
          </w:p>
        </w:tc>
      </w:tr>
      <w:tr w:rsidR="00FA4B4D" w:rsidRPr="00FA4B4D" w14:paraId="3B7372AA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261FC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5F536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37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CEB56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konieczne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D3077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podstawowe</w:t>
            </w:r>
          </w:p>
        </w:tc>
        <w:tc>
          <w:tcPr>
            <w:tcW w:w="351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90021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ponadpodstawowe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9CA1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dopełniające</w:t>
            </w:r>
          </w:p>
        </w:tc>
      </w:tr>
      <w:tr w:rsidR="00FA4B4D" w:rsidRPr="00FA4B4D" w14:paraId="33449BD8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2BF5C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40C2F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303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41FCC" w14:textId="77777777" w:rsidR="00957209" w:rsidRPr="00FA4B4D" w:rsidRDefault="00957209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Uczeń:</w:t>
            </w:r>
          </w:p>
        </w:tc>
      </w:tr>
      <w:tr w:rsidR="00FA4B4D" w:rsidRPr="00FA4B4D" w14:paraId="688387E2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771A0" w14:textId="77777777" w:rsidR="00957209" w:rsidRPr="00FA4B4D" w:rsidRDefault="00957209" w:rsidP="004A130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ECD68" w14:textId="77777777" w:rsidR="00957209" w:rsidRPr="00FA4B4D" w:rsidRDefault="00957209" w:rsidP="007E4B2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Ciecze i gazy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F727" w14:textId="77777777" w:rsidR="00957209" w:rsidRPr="00FA4B4D" w:rsidRDefault="00957209" w:rsidP="007E4B2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zjawisko napięcia powierzchniowego.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946B" w14:textId="77777777" w:rsidR="00957209" w:rsidRPr="00FA4B4D" w:rsidRDefault="00957209" w:rsidP="007E4B2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ilustruje istnienie sił spójności i w tym kontekście tłumaczy formowanie się kropli.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B373" w14:textId="77777777" w:rsidR="00957209" w:rsidRPr="00FA4B4D" w:rsidRDefault="00957209" w:rsidP="007E4B2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demonstruje zjawisko napięcia powierzchniowego.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0FCD" w14:textId="2F35ED2D" w:rsidR="00957209" w:rsidRPr="00FA4B4D" w:rsidRDefault="00957209" w:rsidP="007E4B2F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posługuje się pojęciem ściśliwości do opisu właściwości cieczy </w:t>
            </w:r>
            <w:r w:rsidR="00760288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gazów;</w:t>
            </w:r>
          </w:p>
          <w:p w14:paraId="50EA212F" w14:textId="77777777" w:rsidR="00957209" w:rsidRPr="00FA4B4D" w:rsidRDefault="00957209" w:rsidP="007E4B2F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lepkość jako właściwość materii będąca konsekwencją sił spójności;</w:t>
            </w:r>
          </w:p>
          <w:p w14:paraId="4107EFB3" w14:textId="77777777" w:rsidR="00957209" w:rsidRPr="00FA4B4D" w:rsidRDefault="00957209" w:rsidP="007E4B2F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wymienia cechy powierzchni hydrofobowej i powierzchni hydrofilowej.</w:t>
            </w:r>
          </w:p>
        </w:tc>
      </w:tr>
      <w:tr w:rsidR="00FA4B4D" w:rsidRPr="00FA4B4D" w14:paraId="21A38B6A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0CB7C" w14:textId="77777777" w:rsidR="00957209" w:rsidRPr="00FA4B4D" w:rsidRDefault="00957209" w:rsidP="004A130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B1A7B" w14:textId="77777777" w:rsidR="00957209" w:rsidRPr="00FA4B4D" w:rsidRDefault="00957209" w:rsidP="007E4B2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Gęstość materii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B0A2" w14:textId="1ED941D9" w:rsidR="00957209" w:rsidRPr="00FA4B4D" w:rsidRDefault="00957209" w:rsidP="007E4B2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posługuje się pojęciami masy </w:t>
            </w:r>
            <w:r w:rsidR="00E74714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gęstości oraz ich jednostkami.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096C" w14:textId="6491B267" w:rsidR="00957209" w:rsidRPr="00FA4B4D" w:rsidRDefault="00957209" w:rsidP="007E4B2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analizuje różnice gęstości substancji w różnych stanach skupienia wynikające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budowy mikroskopowej ciał stałych, cieczy i gazów.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485" w14:textId="4572EA42" w:rsidR="00957209" w:rsidRPr="00FA4B4D" w:rsidRDefault="00957209" w:rsidP="007E4B2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do obliczeń związek gęstości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masą i objętością.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3575" w14:textId="77777777" w:rsidR="00957209" w:rsidRPr="00FA4B4D" w:rsidRDefault="00957209" w:rsidP="007E4B2F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pojęcia lepkości i gęstości;</w:t>
            </w:r>
          </w:p>
          <w:p w14:paraId="5DBC7363" w14:textId="77777777" w:rsidR="00957209" w:rsidRPr="00FA4B4D" w:rsidRDefault="00957209" w:rsidP="007E4B2F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jednostki gęstości.</w:t>
            </w:r>
          </w:p>
        </w:tc>
      </w:tr>
      <w:tr w:rsidR="00FA4B4D" w:rsidRPr="00FA4B4D" w14:paraId="232E98CE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81669" w14:textId="77777777" w:rsidR="00957209" w:rsidRPr="00FA4B4D" w:rsidRDefault="00957209" w:rsidP="004A130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076C4" w14:textId="77777777" w:rsidR="00957209" w:rsidRPr="00FA4B4D" w:rsidRDefault="00957209" w:rsidP="007E4B2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Wyznaczanie gęstości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EEA8" w14:textId="0AB9B6A7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posługuje się pojęciami masy </w:t>
            </w:r>
            <w:r w:rsidR="00760288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gęstości oraz ich jednostkami;</w:t>
            </w:r>
          </w:p>
          <w:p w14:paraId="03B87861" w14:textId="4475FDBF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zapisuje wynik pomiaru wraz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jego jednostką;</w:t>
            </w:r>
          </w:p>
          <w:p w14:paraId="56EED071" w14:textId="77777777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6987" w14:textId="42D89ADC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analizuje różnice gęstości substancji w różnych stanach skupienia wynikające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budowy mikroskopowej ciał stałych, cieczy</w:t>
            </w:r>
            <w:r w:rsidR="00760288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 i gazów;</w:t>
            </w:r>
          </w:p>
          <w:p w14:paraId="244017CB" w14:textId="77777777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pomiaru wraz z jego jednostką oraz z uwzględnieniem informacji o niepewności pomiarowej.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7F9E" w14:textId="41C82E63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doświadczalnie wyznacza gęstość substancji, z jakiej wykonany jest przedmiot o regularnym kształcie,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za pomocą wagi i przymiaru;</w:t>
            </w:r>
          </w:p>
          <w:p w14:paraId="5175A511" w14:textId="77777777" w:rsidR="00957209" w:rsidRPr="00FA4B4D" w:rsidRDefault="00957209" w:rsidP="007E4B2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60C2" w14:textId="7C41A1E5" w:rsidR="00957209" w:rsidRPr="00FA4B4D" w:rsidRDefault="00957209" w:rsidP="007E4B2F">
            <w:pPr>
              <w:widowControl w:val="0"/>
              <w:numPr>
                <w:ilvl w:val="0"/>
                <w:numId w:val="7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doświadczalnie wyznacza gęstość substancji, z jakiej wykonany jest przedmiot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 nieregularnym kształcie,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za pomocą wagi, cieczy i cylindra miarowego;</w:t>
            </w:r>
          </w:p>
          <w:p w14:paraId="256EB551" w14:textId="77777777" w:rsidR="00957209" w:rsidRPr="00FA4B4D" w:rsidRDefault="00957209" w:rsidP="007E4B2F">
            <w:pPr>
              <w:widowControl w:val="0"/>
              <w:numPr>
                <w:ilvl w:val="0"/>
                <w:numId w:val="7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oblicza i zapisuje niepewność wyznaczenia gęstości.</w:t>
            </w:r>
          </w:p>
        </w:tc>
      </w:tr>
      <w:tr w:rsidR="00FA4B4D" w:rsidRPr="00FA4B4D" w14:paraId="2341AAC3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8C90A" w14:textId="77777777" w:rsidR="00957209" w:rsidRPr="00FA4B4D" w:rsidRDefault="00957209" w:rsidP="004A130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552EE" w14:textId="77777777" w:rsidR="00957209" w:rsidRPr="00FA4B4D" w:rsidRDefault="00957209" w:rsidP="007E4B2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Siła parcia i ciśnienie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6D8C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parcia (nacisku) w cieczach i gazach wraz z jego jednostką;</w:t>
            </w:r>
          </w:p>
          <w:p w14:paraId="00665BB8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5CBC" w14:textId="23E1E893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posługuje się pojęciem ciśnienia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w cieczach i gazach wraz z jego jednostką; </w:t>
            </w:r>
          </w:p>
          <w:p w14:paraId="3AC78FA9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ciśnienia atmosferycznego;</w:t>
            </w:r>
          </w:p>
          <w:p w14:paraId="14DF15E5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wielokrotności i podwielokrotności jednostek (</w:t>
            </w:r>
            <w:proofErr w:type="spellStart"/>
            <w:r w:rsidRPr="00FA4B4D">
              <w:rPr>
                <w:rFonts w:cstheme="minorHAnsi"/>
                <w:sz w:val="16"/>
                <w:szCs w:val="16"/>
              </w:rPr>
              <w:t>hekto</w:t>
            </w:r>
            <w:proofErr w:type="spellEnd"/>
            <w:r w:rsidRPr="00FA4B4D">
              <w:rPr>
                <w:rFonts w:cstheme="minorHAnsi"/>
                <w:sz w:val="16"/>
                <w:szCs w:val="16"/>
              </w:rPr>
              <w:t>-).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C151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między parciem a ciśnieniem;</w:t>
            </w:r>
          </w:p>
          <w:p w14:paraId="3AA01313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demonstruje istnienie ciśnienia atmosferycznego.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80CB" w14:textId="7CECCF84" w:rsidR="00957209" w:rsidRPr="00FA4B4D" w:rsidRDefault="00957209" w:rsidP="007E4B2F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podaje nazwy przyrządów </w:t>
            </w:r>
            <w:r w:rsidR="008E316C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do pomiaru ciśnienia.</w:t>
            </w:r>
          </w:p>
        </w:tc>
      </w:tr>
      <w:tr w:rsidR="00FA4B4D" w:rsidRPr="00FA4B4D" w14:paraId="4F65569C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0CB77" w14:textId="77777777" w:rsidR="00957209" w:rsidRPr="00FA4B4D" w:rsidRDefault="00957209" w:rsidP="004A130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58CA" w14:textId="77777777" w:rsidR="00957209" w:rsidRPr="00FA4B4D" w:rsidRDefault="00957209" w:rsidP="007E4B2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Ciśnienie a pole powierzchni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1EF1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parcia (nacisku) oraz pojęciem ciśnienia w cieczach i gazach wraz z jego jednostką.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CA0F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ciśnienia atmosferycznego;</w:t>
            </w:r>
          </w:p>
          <w:p w14:paraId="714C785D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między parciem a ciśnieniem.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7C9A" w14:textId="77777777" w:rsidR="00957209" w:rsidRPr="00FA4B4D" w:rsidRDefault="00957209" w:rsidP="007E4B2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DA50" w14:textId="77777777" w:rsidR="00957209" w:rsidRPr="00FA4B4D" w:rsidRDefault="00957209" w:rsidP="007E4B2F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różne jednostki ciśnienia, inne niż podstawowa (mmHg, bar, </w:t>
            </w:r>
            <w:proofErr w:type="spellStart"/>
            <w:r w:rsidRPr="00FA4B4D">
              <w:rPr>
                <w:rFonts w:cstheme="minorHAnsi"/>
                <w:sz w:val="16"/>
                <w:szCs w:val="16"/>
              </w:rPr>
              <w:t>atm</w:t>
            </w:r>
            <w:proofErr w:type="spellEnd"/>
            <w:r w:rsidRPr="00FA4B4D">
              <w:rPr>
                <w:rFonts w:cstheme="minorHAnsi"/>
                <w:sz w:val="16"/>
                <w:szCs w:val="16"/>
              </w:rPr>
              <w:t>).</w:t>
            </w:r>
          </w:p>
          <w:p w14:paraId="625E1C02" w14:textId="77777777" w:rsidR="00957209" w:rsidRPr="00FA4B4D" w:rsidRDefault="00957209" w:rsidP="007E4B2F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</w:tr>
      <w:tr w:rsidR="00FA4B4D" w:rsidRPr="00FA4B4D" w14:paraId="5793FE4E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88F5C" w14:textId="77777777" w:rsidR="00957209" w:rsidRPr="00FA4B4D" w:rsidRDefault="00957209" w:rsidP="00BF6F6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0C3D2" w14:textId="77777777" w:rsidR="00957209" w:rsidRPr="00FA4B4D" w:rsidRDefault="00957209" w:rsidP="007E4B2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Ciśnienie hydrostatyczne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0B76" w14:textId="77777777" w:rsidR="00957209" w:rsidRPr="00FA4B4D" w:rsidRDefault="00957209" w:rsidP="007E4B2F">
            <w:pPr>
              <w:widowControl w:val="0"/>
              <w:numPr>
                <w:ilvl w:val="0"/>
                <w:numId w:val="1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doświadczeń;</w:t>
            </w:r>
          </w:p>
          <w:p w14:paraId="4ED55BDF" w14:textId="77777777" w:rsidR="00957209" w:rsidRPr="00FA4B4D" w:rsidRDefault="00957209" w:rsidP="007E4B2F">
            <w:pPr>
              <w:widowControl w:val="0"/>
              <w:numPr>
                <w:ilvl w:val="0"/>
                <w:numId w:val="1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posługuje się prawem Pascala.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6814" w14:textId="77777777" w:rsidR="00957209" w:rsidRPr="00FA4B4D" w:rsidRDefault="00957209" w:rsidP="007E4B2F">
            <w:pPr>
              <w:pStyle w:val="Akapitzlist"/>
              <w:widowControl w:val="0"/>
              <w:numPr>
                <w:ilvl w:val="0"/>
                <w:numId w:val="16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stosuje do obliczeń związek między parciem a ciśnieniem;</w:t>
            </w:r>
          </w:p>
          <w:p w14:paraId="2ACFC0F3" w14:textId="77777777" w:rsidR="00957209" w:rsidRPr="00FA4B4D" w:rsidRDefault="00957209" w:rsidP="007E4B2F">
            <w:pPr>
              <w:widowControl w:val="0"/>
              <w:numPr>
                <w:ilvl w:val="0"/>
                <w:numId w:val="16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do obliczeń związek między </w:t>
            </w:r>
            <w:r w:rsidRPr="00FA4B4D">
              <w:rPr>
                <w:rFonts w:cstheme="minorHAnsi"/>
                <w:sz w:val="16"/>
                <w:szCs w:val="16"/>
              </w:rPr>
              <w:lastRenderedPageBreak/>
              <w:t>ciśnieniem hydrostatycznym a wysokością słupa cieczy i jej gęstością.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0383" w14:textId="77777777" w:rsidR="00957209" w:rsidRPr="00FA4B4D" w:rsidRDefault="00957209" w:rsidP="007E4B2F">
            <w:pPr>
              <w:widowControl w:val="0"/>
              <w:numPr>
                <w:ilvl w:val="0"/>
                <w:numId w:val="2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doświadczalnie demonstruje zależność ciśnienia hydrostatycznego od wysokości słupa cieczy;</w:t>
            </w:r>
          </w:p>
          <w:p w14:paraId="09D5C59C" w14:textId="77777777" w:rsidR="00957209" w:rsidRPr="00FA4B4D" w:rsidRDefault="00957209" w:rsidP="007E4B2F">
            <w:pPr>
              <w:widowControl w:val="0"/>
              <w:numPr>
                <w:ilvl w:val="0"/>
                <w:numId w:val="2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wskazuje, że wzrost ciśnienia zewnętrznego powoduje jednakowy przyrost ciśnienia w całej objętości cieczy lub gazu.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9F73" w14:textId="77777777" w:rsidR="00957209" w:rsidRPr="00FA4B4D" w:rsidRDefault="00957209" w:rsidP="007E4B2F">
            <w:pPr>
              <w:widowControl w:val="0"/>
              <w:numPr>
                <w:ilvl w:val="0"/>
                <w:numId w:val="1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wymienia przykłady naczyń połączonych.</w:t>
            </w:r>
          </w:p>
        </w:tc>
      </w:tr>
      <w:tr w:rsidR="00FA4B4D" w:rsidRPr="00FA4B4D" w14:paraId="62C10314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FD604" w14:textId="34A580A0" w:rsidR="00957209" w:rsidRPr="00FA4B4D" w:rsidRDefault="00957209" w:rsidP="00BF6F6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13.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255EF" w14:textId="77777777" w:rsidR="00957209" w:rsidRPr="00FA4B4D" w:rsidRDefault="00957209" w:rsidP="00C649A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Siła wyporu. Pływanie ciał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7CAD" w14:textId="77777777" w:rsidR="00957209" w:rsidRPr="00FA4B4D" w:rsidRDefault="00957209" w:rsidP="00C649A7">
            <w:pPr>
              <w:widowControl w:val="0"/>
              <w:numPr>
                <w:ilvl w:val="0"/>
                <w:numId w:val="1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warunki pływania ciał na podstawie analizy ich gęstości.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E44B" w14:textId="77777777" w:rsidR="00957209" w:rsidRPr="00FA4B4D" w:rsidRDefault="00957209" w:rsidP="00C649A7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wskazuje, że wzrost ciśnienia zewnętrznego powoduje jednakowy przyrost ciśnienia w całej objętości cieczy lub gazu;</w:t>
            </w:r>
          </w:p>
          <w:p w14:paraId="1EA0FD5F" w14:textId="77777777" w:rsidR="00957209" w:rsidRPr="00FA4B4D" w:rsidRDefault="00957209" w:rsidP="00C649A7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siły wyporu.</w:t>
            </w:r>
          </w:p>
        </w:tc>
        <w:tc>
          <w:tcPr>
            <w:tcW w:w="3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DD1C" w14:textId="77777777" w:rsidR="00957209" w:rsidRPr="00FA4B4D" w:rsidRDefault="00957209" w:rsidP="00C649A7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prawem Archimedesa;</w:t>
            </w:r>
          </w:p>
          <w:p w14:paraId="1E434C79" w14:textId="77777777" w:rsidR="00957209" w:rsidRPr="00FA4B4D" w:rsidRDefault="00957209" w:rsidP="00C649A7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demonstruje prawo Archimedesa i na tej podstawie analizuje warunki pływania ciał;</w:t>
            </w:r>
          </w:p>
          <w:p w14:paraId="16D97482" w14:textId="77777777" w:rsidR="00957209" w:rsidRPr="00FA4B4D" w:rsidRDefault="00957209" w:rsidP="00C649A7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5BB2" w14:textId="77777777" w:rsidR="00957209" w:rsidRPr="00FA4B4D" w:rsidRDefault="00957209" w:rsidP="00C649A7">
            <w:pPr>
              <w:widowControl w:val="0"/>
              <w:numPr>
                <w:ilvl w:val="0"/>
                <w:numId w:val="10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siły działające na ciała zanurzone w cieczach lub gazach;</w:t>
            </w:r>
          </w:p>
          <w:p w14:paraId="4565858B" w14:textId="77777777" w:rsidR="00957209" w:rsidRPr="00FA4B4D" w:rsidRDefault="00957209" w:rsidP="00C649A7">
            <w:pPr>
              <w:widowControl w:val="0"/>
              <w:numPr>
                <w:ilvl w:val="0"/>
                <w:numId w:val="10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gęstość cieczy lub ciał stałych na podstawie warunków pływania.</w:t>
            </w:r>
          </w:p>
        </w:tc>
      </w:tr>
    </w:tbl>
    <w:p w14:paraId="2E98A739" w14:textId="77777777" w:rsidR="005A762F" w:rsidRPr="00FA4B4D" w:rsidRDefault="005A762F" w:rsidP="00B2363D">
      <w:pPr>
        <w:widowControl w:val="0"/>
        <w:rPr>
          <w:rFonts w:cstheme="minorHAnsi"/>
          <w:b/>
        </w:rPr>
      </w:pPr>
    </w:p>
    <w:p w14:paraId="48E01A60" w14:textId="6FAD92B6" w:rsidR="00C4196C" w:rsidRPr="00FA4B4D" w:rsidRDefault="009A248B" w:rsidP="001448CE">
      <w:pPr>
        <w:widowControl w:val="0"/>
        <w:spacing w:after="60"/>
        <w:rPr>
          <w:rFonts w:cstheme="minorHAnsi"/>
          <w:b/>
        </w:rPr>
      </w:pPr>
      <w:r w:rsidRPr="00FA4B4D">
        <w:rPr>
          <w:rFonts w:cstheme="minorHAnsi"/>
          <w:b/>
        </w:rPr>
        <w:t>III. Ruch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374"/>
        <w:gridCol w:w="3271"/>
        <w:gridCol w:w="3519"/>
        <w:gridCol w:w="2872"/>
      </w:tblGrid>
      <w:tr w:rsidR="00FA4B4D" w:rsidRPr="00FA4B4D" w14:paraId="663360DF" w14:textId="77777777" w:rsidTr="00FA4B4D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B08A1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6BEAA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Temat</w:t>
            </w:r>
          </w:p>
        </w:tc>
        <w:tc>
          <w:tcPr>
            <w:tcW w:w="13036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D3FBF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Wymagania</w:t>
            </w:r>
          </w:p>
        </w:tc>
      </w:tr>
      <w:tr w:rsidR="00FA4B4D" w:rsidRPr="00FA4B4D" w14:paraId="18AEEF4A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826B9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26DA3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4C54D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konieczne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218ED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podstawowe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322FA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ponadpodstawowe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1935B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dopełniające</w:t>
            </w:r>
          </w:p>
        </w:tc>
      </w:tr>
      <w:tr w:rsidR="00FA4B4D" w:rsidRPr="00FA4B4D" w14:paraId="140DC790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EAC93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F29D7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3036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4FDEB" w14:textId="77777777" w:rsidR="00C4196C" w:rsidRPr="00FA4B4D" w:rsidRDefault="00C4196C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Uczeń:</w:t>
            </w:r>
          </w:p>
        </w:tc>
      </w:tr>
      <w:tr w:rsidR="00FA4B4D" w:rsidRPr="00FA4B4D" w14:paraId="69FAC2B6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E8B08" w14:textId="77777777" w:rsidR="00B7360A" w:rsidRPr="00FA4B4D" w:rsidRDefault="00B7360A" w:rsidP="00BF6F6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87E8F" w14:textId="77777777" w:rsidR="00B7360A" w:rsidRPr="00FA4B4D" w:rsidRDefault="00B7360A" w:rsidP="00D20CDF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Czas i droga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06D2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wyróżnia pojęcie toru;</w:t>
            </w:r>
          </w:p>
          <w:p w14:paraId="7C9E7C14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jednostki czasu (sekunda, minuta, godzina).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0AA4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wyróżnia pojęcia drogi.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2DB1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ruch prostoliniowy i ruch krzywoliniowy.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994C" w14:textId="6C42D2B0" w:rsidR="00B7360A" w:rsidRPr="00FA4B4D" w:rsidRDefault="00B7360A" w:rsidP="00D20CDF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oblicza zmianę wielkości fizycznej </w:t>
            </w:r>
            <w:r w:rsidR="00FC604B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posługuje się symbolem ∆.</w:t>
            </w:r>
          </w:p>
        </w:tc>
      </w:tr>
      <w:tr w:rsidR="00FA4B4D" w:rsidRPr="00FA4B4D" w14:paraId="05D3C013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B29B" w14:textId="77777777" w:rsidR="00B7360A" w:rsidRPr="00FA4B4D" w:rsidRDefault="00B7360A" w:rsidP="00BF6F6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15.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CD322" w14:textId="77777777" w:rsidR="00B7360A" w:rsidRPr="00FA4B4D" w:rsidRDefault="00B7360A" w:rsidP="00D20CDF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Względność ruchu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6545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 przykłady względności ruchu.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B818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przykłady względności ruchu.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5B1F" w14:textId="77777777" w:rsidR="00B7360A" w:rsidRPr="00FA4B4D" w:rsidRDefault="00B7360A" w:rsidP="00D20CDF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układ odniesienia.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7094" w14:textId="77777777" w:rsidR="00B7360A" w:rsidRPr="00FA4B4D" w:rsidRDefault="00B7360A" w:rsidP="00D20CDF">
            <w:pPr>
              <w:widowControl w:val="0"/>
              <w:numPr>
                <w:ilvl w:val="0"/>
                <w:numId w:val="20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układy odniesienia jedno-, dwu- i trójwymiarowe.</w:t>
            </w:r>
          </w:p>
        </w:tc>
      </w:tr>
      <w:tr w:rsidR="00FA4B4D" w:rsidRPr="00FA4B4D" w14:paraId="2A742507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C585E" w14:textId="77777777" w:rsidR="00B7360A" w:rsidRPr="00FA4B4D" w:rsidRDefault="00B7360A" w:rsidP="00910033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16.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6E237" w14:textId="77777777" w:rsidR="00B7360A" w:rsidRPr="00FA4B4D" w:rsidRDefault="00B7360A" w:rsidP="00D20CDF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Rodzaje ruchu. Prędkość ciała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508A" w14:textId="77777777" w:rsidR="00B7360A" w:rsidRPr="00FA4B4D" w:rsidRDefault="00B7360A" w:rsidP="00D20CD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prędkości do opisu ruchu prostoliniowego.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A1F0" w14:textId="77777777" w:rsidR="00B7360A" w:rsidRPr="00FA4B4D" w:rsidRDefault="00B7360A" w:rsidP="00D20CD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nazywa ruchem jednostajnym ruch, w którym prędkość jest stała.</w:t>
            </w:r>
          </w:p>
          <w:p w14:paraId="58B04BED" w14:textId="77777777" w:rsidR="00B7360A" w:rsidRPr="00FA4B4D" w:rsidRDefault="00B7360A" w:rsidP="00D20CD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oblicza wartość prędkości. 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B7D5" w14:textId="0D5410A4" w:rsidR="00B7360A" w:rsidRPr="00FA4B4D" w:rsidRDefault="00B7360A" w:rsidP="00D20CD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do obliczeń związek prędkości </w:t>
            </w:r>
            <w:r w:rsidR="00B2662B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drogą i czasem, w którym została przebyta;</w:t>
            </w:r>
          </w:p>
          <w:p w14:paraId="6C62666E" w14:textId="72684E6E" w:rsidR="00B7360A" w:rsidRPr="00FA4B4D" w:rsidRDefault="00B7360A" w:rsidP="00D20CDF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nazywa ruchem jednostajnym ruch, 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 xml:space="preserve">w którym droga przebyta w jednostkowych </w:t>
            </w:r>
            <w:r w:rsidRPr="00FA4B4D">
              <w:rPr>
                <w:rFonts w:cstheme="minorHAnsi"/>
                <w:sz w:val="16"/>
                <w:szCs w:val="16"/>
              </w:rPr>
              <w:lastRenderedPageBreak/>
              <w:t>przedziałach czasu jest stała.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7423" w14:textId="77777777" w:rsidR="00B7360A" w:rsidRPr="00FA4B4D" w:rsidRDefault="00B7360A" w:rsidP="00D20CDF">
            <w:pPr>
              <w:widowControl w:val="0"/>
              <w:numPr>
                <w:ilvl w:val="0"/>
                <w:numId w:val="7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przelicza jednostki prędkości.</w:t>
            </w:r>
          </w:p>
        </w:tc>
      </w:tr>
      <w:tr w:rsidR="00FA4B4D" w:rsidRPr="00FA4B4D" w14:paraId="14F51D6B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D4DDE" w14:textId="77777777" w:rsidR="00B7360A" w:rsidRPr="00FA4B4D" w:rsidRDefault="00B7360A" w:rsidP="00910033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17.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10CB3" w14:textId="77777777" w:rsidR="00B7360A" w:rsidRPr="00FA4B4D" w:rsidRDefault="00B7360A" w:rsidP="00D20CDF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Wyznaczanie prędkości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FAB4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B6C4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wyznacza prędkość z pomiaru czasu i drogi z użyciem przyrządów analogowych lub cyfrowych;</w:t>
            </w:r>
          </w:p>
          <w:p w14:paraId="70863BEA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prędkości z drogą i czasem, w którym została przebyta.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817B" w14:textId="11D9FA69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doświadczalnie wyznacza prędkość 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pomiaru czasu i drogi z użyciem oprogramowania do pomiarów na obrazach wideo.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4718" w14:textId="77777777" w:rsidR="00B7360A" w:rsidRPr="00FA4B4D" w:rsidRDefault="00B7360A" w:rsidP="00D20CDF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prędkości chwilowej i prędkości średniej.</w:t>
            </w:r>
          </w:p>
        </w:tc>
      </w:tr>
      <w:tr w:rsidR="00FA4B4D" w:rsidRPr="00FA4B4D" w14:paraId="0EC9C0C9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6401B" w14:textId="77777777" w:rsidR="00B7360A" w:rsidRPr="00FA4B4D" w:rsidRDefault="00B7360A" w:rsidP="00910033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18.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020F" w14:textId="77777777" w:rsidR="00B7360A" w:rsidRPr="00FA4B4D" w:rsidRDefault="00B7360A" w:rsidP="00D20CDF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Pierwsza zasada dynamiki. Siły oporu ruchu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C068" w14:textId="77777777" w:rsidR="00B7360A" w:rsidRPr="00FA4B4D" w:rsidRDefault="00B7360A" w:rsidP="00D20CDF">
            <w:pPr>
              <w:pStyle w:val="Akapitzlist"/>
              <w:widowControl w:val="0"/>
              <w:numPr>
                <w:ilvl w:val="0"/>
                <w:numId w:val="32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prędkości do opisu ruchu prostoliniowego;</w:t>
            </w:r>
          </w:p>
          <w:p w14:paraId="2E273025" w14:textId="77777777" w:rsidR="00B7360A" w:rsidRPr="00FA4B4D" w:rsidRDefault="00B7360A" w:rsidP="00D20CDF">
            <w:pPr>
              <w:pStyle w:val="Akapitzlist"/>
              <w:widowControl w:val="0"/>
              <w:numPr>
                <w:ilvl w:val="0"/>
                <w:numId w:val="32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 i podaje nazwy sił: ciężkości, nacisku, oporów ruchu oraz podaje ich przykłady w różnych sytuacjach praktycznych.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D788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prędkości z drogą i czasem, w którym została przebyta;</w:t>
            </w:r>
          </w:p>
          <w:p w14:paraId="274F38F3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zachowanie się ciał na podstawie pierwszej zasady dynamiki;</w:t>
            </w:r>
          </w:p>
          <w:p w14:paraId="25489320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ilustruje pierwszą zasadę dynamiki.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0C16" w14:textId="77777777" w:rsidR="00B7360A" w:rsidRPr="00FA4B4D" w:rsidRDefault="00B7360A" w:rsidP="00D20CDF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jednostki prędkości.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A38D" w14:textId="77777777" w:rsidR="00B7360A" w:rsidRPr="00FA4B4D" w:rsidRDefault="00B7360A" w:rsidP="00D20CDF">
            <w:pPr>
              <w:widowControl w:val="0"/>
              <w:numPr>
                <w:ilvl w:val="0"/>
                <w:numId w:val="23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pojęcie bezwładności; </w:t>
            </w:r>
          </w:p>
          <w:p w14:paraId="53841FEE" w14:textId="77777777" w:rsidR="00B7360A" w:rsidRPr="00FA4B4D" w:rsidRDefault="00B7360A" w:rsidP="00D20CDF">
            <w:pPr>
              <w:widowControl w:val="0"/>
              <w:numPr>
                <w:ilvl w:val="0"/>
                <w:numId w:val="23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związek między kształtem i prędkością poruszającego się ciała a oporem ruchu w ośrodku.</w:t>
            </w:r>
          </w:p>
        </w:tc>
      </w:tr>
      <w:tr w:rsidR="00FA4B4D" w:rsidRPr="00FA4B4D" w14:paraId="5B6C3426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591E5" w14:textId="77777777" w:rsidR="00B7360A" w:rsidRPr="00FA4B4D" w:rsidRDefault="00B7360A" w:rsidP="00910033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19.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AE4D8" w14:textId="77777777" w:rsidR="00B7360A" w:rsidRPr="00FA4B4D" w:rsidRDefault="00B7360A" w:rsidP="00D20CDF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Tworzenie wykresów   ruchu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069E" w14:textId="77777777" w:rsidR="00B7360A" w:rsidRPr="00FA4B4D" w:rsidRDefault="00B7360A" w:rsidP="00D20CDF">
            <w:pPr>
              <w:widowControl w:val="0"/>
              <w:numPr>
                <w:ilvl w:val="0"/>
                <w:numId w:val="1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8E33" w14:textId="2695CC52" w:rsidR="00B7360A" w:rsidRPr="00FA4B4D" w:rsidRDefault="00B7360A" w:rsidP="00D20CDF">
            <w:pPr>
              <w:widowControl w:val="0"/>
              <w:numPr>
                <w:ilvl w:val="0"/>
                <w:numId w:val="2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wyznacza wartość prędkości i drogę z wykresów zależności prędkości 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drogi od czasu dla ruchu prostoliniowego odcinkami jednostajnego.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1A37" w14:textId="77777777" w:rsidR="00B7360A" w:rsidRPr="00FA4B4D" w:rsidRDefault="00B7360A" w:rsidP="00D20CDF">
            <w:pPr>
              <w:widowControl w:val="0"/>
              <w:numPr>
                <w:ilvl w:val="0"/>
                <w:numId w:val="2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rysuje wykresy zależności prędkości i drogi od czasu dla ruchu prostoliniowego odcinkami jednostajnego na podstawie podanych informacji.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61BC" w14:textId="77777777" w:rsidR="00B7360A" w:rsidRPr="00FA4B4D" w:rsidRDefault="00B7360A" w:rsidP="00D20CDF">
            <w:pPr>
              <w:widowControl w:val="0"/>
              <w:numPr>
                <w:ilvl w:val="0"/>
                <w:numId w:val="1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oblicza drogę jako pole pod wykresem zależności prędkości od czasu.</w:t>
            </w:r>
          </w:p>
        </w:tc>
      </w:tr>
    </w:tbl>
    <w:p w14:paraId="3D748EBE" w14:textId="77777777" w:rsidR="00B2363D" w:rsidRPr="00FA4B4D" w:rsidRDefault="00B2363D" w:rsidP="00B2363D">
      <w:pPr>
        <w:widowControl w:val="0"/>
        <w:rPr>
          <w:rFonts w:cstheme="minorHAnsi"/>
          <w:b/>
        </w:rPr>
      </w:pPr>
    </w:p>
    <w:p w14:paraId="62D0AB9F" w14:textId="77777777" w:rsidR="001448CE" w:rsidRPr="00FA4B4D" w:rsidRDefault="001448CE">
      <w:pPr>
        <w:rPr>
          <w:rFonts w:cstheme="minorHAnsi"/>
          <w:b/>
        </w:rPr>
      </w:pPr>
      <w:r w:rsidRPr="00FA4B4D">
        <w:rPr>
          <w:rFonts w:cstheme="minorHAnsi"/>
          <w:b/>
        </w:rPr>
        <w:br w:type="page"/>
      </w:r>
    </w:p>
    <w:p w14:paraId="1A345800" w14:textId="2162B544" w:rsidR="00B7360A" w:rsidRPr="00FA4B4D" w:rsidRDefault="00B7360A" w:rsidP="001448CE">
      <w:pPr>
        <w:widowControl w:val="0"/>
        <w:spacing w:after="60"/>
        <w:rPr>
          <w:rFonts w:cstheme="minorHAnsi"/>
          <w:b/>
        </w:rPr>
      </w:pPr>
      <w:r w:rsidRPr="00FA4B4D">
        <w:rPr>
          <w:rFonts w:cstheme="minorHAnsi"/>
          <w:b/>
        </w:rPr>
        <w:lastRenderedPageBreak/>
        <w:t>IV. Dynamika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374"/>
        <w:gridCol w:w="3271"/>
        <w:gridCol w:w="3519"/>
        <w:gridCol w:w="2872"/>
      </w:tblGrid>
      <w:tr w:rsidR="00FA4B4D" w:rsidRPr="00FA4B4D" w14:paraId="5EC924F6" w14:textId="77777777" w:rsidTr="00FA4B4D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0A58E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C2336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Temat</w:t>
            </w:r>
          </w:p>
        </w:tc>
        <w:tc>
          <w:tcPr>
            <w:tcW w:w="13036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F944D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Wymagania</w:t>
            </w:r>
          </w:p>
        </w:tc>
      </w:tr>
      <w:tr w:rsidR="00FA4B4D" w:rsidRPr="00FA4B4D" w14:paraId="4765F677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BED26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5A758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19AF5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konieczne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2877D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podstawowe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4A21F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ponadpodstawowe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C65B1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dopełniające</w:t>
            </w:r>
          </w:p>
        </w:tc>
      </w:tr>
      <w:tr w:rsidR="00FA4B4D" w:rsidRPr="00FA4B4D" w14:paraId="5A6249BA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D11CB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05510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3036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C291F" w14:textId="77777777" w:rsidR="00B7360A" w:rsidRPr="00FA4B4D" w:rsidRDefault="00B7360A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Uczeń:</w:t>
            </w:r>
          </w:p>
        </w:tc>
      </w:tr>
      <w:tr w:rsidR="00FA4B4D" w:rsidRPr="00FA4B4D" w14:paraId="1161BAD2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81AA7" w14:textId="77777777" w:rsidR="00B06384" w:rsidRPr="00FA4B4D" w:rsidRDefault="00B06384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20.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36683" w14:textId="77777777" w:rsidR="00B06384" w:rsidRPr="00FA4B4D" w:rsidRDefault="00B06384" w:rsidP="0005378C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Ruch przyspieszony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945E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nazywa ruchem przyspieszonym ruch, w którym wartość prędkości rośnie.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BFC0" w14:textId="40EF207F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nazywa ruchem jednostajnie przyspieszonym ruch, w którym wartość prędkości rośnie w jednostkowych przedziałach czasu 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o tę samą wartość;</w:t>
            </w:r>
          </w:p>
          <w:p w14:paraId="0C810E48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przyspieszenia do opisu ruchu prostoliniowego jednostajnie przyspieszonego.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986D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na podstawie danych liczbowych przedstawionych w formie tekstu lub tabeli wyznacza wartość przyspieszenia w ruchu przyspieszonym wraz z jednostką;</w:t>
            </w:r>
          </w:p>
          <w:p w14:paraId="7A9D773E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przyspieszenia ze zmianą prędkości i czasem, w którym ta zmiana nastąpiła.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8A13" w14:textId="43842E40" w:rsidR="00B06384" w:rsidRPr="00FA4B4D" w:rsidRDefault="00B06384" w:rsidP="001F5FBD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zmianę prędkości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przyspieszenie z wykresów zależności prędkości od czasu dla ruchu prostoliniowego jednostajnie zmiennego.</w:t>
            </w:r>
          </w:p>
        </w:tc>
      </w:tr>
      <w:tr w:rsidR="00FA4B4D" w:rsidRPr="00FA4B4D" w14:paraId="492CB950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8BB71" w14:textId="77777777" w:rsidR="00B06384" w:rsidRPr="00FA4B4D" w:rsidRDefault="00B06384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21.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BBDE3" w14:textId="77777777" w:rsidR="00B06384" w:rsidRPr="00FA4B4D" w:rsidRDefault="00B06384" w:rsidP="0005378C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Ruch opóźniony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D3A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nazywa ruchem opóźnionym ruch, w którym wartość prędkości maleje.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3A02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nazywa ruchem jednostajnie opóźnionym ruch, w którym wartość prędkości maleje w jednostkowych przedziałach czasu o tę samą wartość;</w:t>
            </w:r>
          </w:p>
          <w:p w14:paraId="385D6D2B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przyspieszenia do opisu ruchu prostoliniowego jednostajnie opóźnionego.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C9A2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na podstawie danych liczbowych przedstawionych formie tekstu lub tabeli  wyznacza wartość przyspieszenia w ruchu opóźnionym wraz z jednostką; </w:t>
            </w:r>
          </w:p>
          <w:p w14:paraId="581142D6" w14:textId="77777777" w:rsidR="00B06384" w:rsidRPr="00FA4B4D" w:rsidRDefault="00B06384" w:rsidP="0005378C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przyspieszenia ze zmianą prędkości i czasem, w którym ta zmiana nastąpiła.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F6AB" w14:textId="77777777" w:rsidR="00B06384" w:rsidRPr="00FA4B4D" w:rsidRDefault="00B06384" w:rsidP="0005378C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zmianę prędkości i przyspieszenie z wykresów zależności prędkości od czasu dla ruchu prostoliniowego jednostajnie zmiennego.</w:t>
            </w:r>
          </w:p>
        </w:tc>
      </w:tr>
      <w:tr w:rsidR="00FA4B4D" w:rsidRPr="00FA4B4D" w14:paraId="3B9102D3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E1EEF" w14:textId="77777777" w:rsidR="00B06384" w:rsidRPr="00FA4B4D" w:rsidRDefault="00B06384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22.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58DBE" w14:textId="77777777" w:rsidR="00B06384" w:rsidRPr="00FA4B4D" w:rsidRDefault="00B06384" w:rsidP="0005378C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Siła tarcia i ruch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807A" w14:textId="77777777" w:rsidR="00B06384" w:rsidRPr="00FA4B4D" w:rsidRDefault="00B06384" w:rsidP="0005378C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 i podaje nazwy sił oporów ruchu, podaje ich przykłady w różnych sytuacjach praktycznych.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29D" w14:textId="77777777" w:rsidR="00B06384" w:rsidRPr="00FA4B4D" w:rsidRDefault="00B06384" w:rsidP="0005378C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i rysuje siłę wypadkową dla sił o jednakowych kierunkach;</w:t>
            </w:r>
          </w:p>
          <w:p w14:paraId="1E4BA704" w14:textId="77777777" w:rsidR="00B06384" w:rsidRPr="00FA4B4D" w:rsidRDefault="00B06384" w:rsidP="0005378C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i rysuje siły, które się równoważą.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0018" w14:textId="77777777" w:rsidR="00B06384" w:rsidRPr="00FA4B4D" w:rsidRDefault="00B06384" w:rsidP="0005378C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 rodzaj ruchu na podstawie analizy sił.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890A" w14:textId="6D9DA16B" w:rsidR="00B06384" w:rsidRPr="00FA4B4D" w:rsidRDefault="00B06384" w:rsidP="0005378C">
            <w:pPr>
              <w:widowControl w:val="0"/>
              <w:numPr>
                <w:ilvl w:val="0"/>
                <w:numId w:val="7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rozróżnia siłę tarcia statycznego </w:t>
            </w:r>
            <w:r w:rsidR="00892C12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siłę tarcia dynamicznego.</w:t>
            </w:r>
          </w:p>
        </w:tc>
      </w:tr>
      <w:tr w:rsidR="00FA4B4D" w:rsidRPr="00FA4B4D" w14:paraId="278E1171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6295A" w14:textId="77777777" w:rsidR="00B06384" w:rsidRPr="00FA4B4D" w:rsidRDefault="00B06384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23.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D2D39" w14:textId="77777777" w:rsidR="00B06384" w:rsidRPr="00FA4B4D" w:rsidRDefault="00B06384" w:rsidP="0005378C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Druga zasada dynamiki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C124" w14:textId="77777777" w:rsidR="00B06384" w:rsidRPr="00FA4B4D" w:rsidRDefault="00B06384" w:rsidP="0005378C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6F52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masy jako miary bezwładności ciał;</w:t>
            </w:r>
          </w:p>
          <w:p w14:paraId="28ED968D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zachowanie się ciał na podstawie drugiej zasady dynamiki.</w:t>
            </w:r>
          </w:p>
          <w:p w14:paraId="3DB55925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demonstruje drugą zasadę dynamiki.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A393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do obliczeń związek między siłą i masą a przyspieszeniem;</w:t>
            </w:r>
          </w:p>
          <w:p w14:paraId="65753503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A29C" w14:textId="77777777" w:rsidR="00B06384" w:rsidRPr="00FA4B4D" w:rsidRDefault="00B06384" w:rsidP="0005378C">
            <w:pPr>
              <w:widowControl w:val="0"/>
              <w:numPr>
                <w:ilvl w:val="0"/>
                <w:numId w:val="2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pojęcie bezwładności do opisu zachowania ciał w sytuacjach praktycznych.</w:t>
            </w:r>
          </w:p>
        </w:tc>
      </w:tr>
      <w:tr w:rsidR="00FA4B4D" w:rsidRPr="00FA4B4D" w14:paraId="7D51DCAB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FDC91" w14:textId="77777777" w:rsidR="00B06384" w:rsidRPr="00FA4B4D" w:rsidRDefault="00B06384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lastRenderedPageBreak/>
              <w:t>24.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D6935" w14:textId="77777777" w:rsidR="00B06384" w:rsidRPr="00FA4B4D" w:rsidRDefault="00B06384" w:rsidP="0005378C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Wykresy ruchu jednostajnie zmiennego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21D9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4498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wyodrębnia z tekstów, tabel, diagramów lub wykresów informacje kluczowe dla opisywanego zjawiska bądź problemu;</w:t>
            </w:r>
          </w:p>
          <w:p w14:paraId="6EA14EFC" w14:textId="7020D642" w:rsidR="00B06384" w:rsidRPr="00FA4B4D" w:rsidRDefault="00B06384" w:rsidP="00436770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zmianę prędkości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przyspieszenie z wykresów zależności prędkości od czasu dla ruchu prostoliniowego jednostajnie zmiennego.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1C99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danych;</w:t>
            </w:r>
          </w:p>
          <w:p w14:paraId="2B35E795" w14:textId="1B1C6535" w:rsidR="00B06384" w:rsidRPr="00FA4B4D" w:rsidRDefault="00B06384" w:rsidP="0005378C">
            <w:pPr>
              <w:widowControl w:val="0"/>
              <w:numPr>
                <w:ilvl w:val="0"/>
                <w:numId w:val="2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rysuje wykresy zależności prędkości</w:t>
            </w:r>
            <w:r w:rsidR="001F5FBD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drogi od czasu dla ruchu prostoliniowego odcinkami jednostajnego lub jednostajnie zmiennego na podstawie podanych informacji;</w:t>
            </w:r>
          </w:p>
          <w:p w14:paraId="4E021C57" w14:textId="77777777" w:rsidR="00B06384" w:rsidRPr="00FA4B4D" w:rsidRDefault="00B06384" w:rsidP="0005378C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ilustruje wyniki obliczeń w różnych postaciach.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0DF2" w14:textId="77777777" w:rsidR="00B06384" w:rsidRPr="00FA4B4D" w:rsidRDefault="00B06384" w:rsidP="0005378C">
            <w:pPr>
              <w:widowControl w:val="0"/>
              <w:numPr>
                <w:ilvl w:val="0"/>
                <w:numId w:val="23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oblicza drogę jako pole pod wykresem zależności prędkości od czasu.</w:t>
            </w:r>
          </w:p>
        </w:tc>
      </w:tr>
      <w:tr w:rsidR="00FA4B4D" w:rsidRPr="00FA4B4D" w14:paraId="16858F66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B9191" w14:textId="79F853A5" w:rsidR="00B06384" w:rsidRPr="00FA4B4D" w:rsidRDefault="00B06384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25.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C54D9" w14:textId="77777777" w:rsidR="00B06384" w:rsidRPr="00FA4B4D" w:rsidRDefault="00B06384" w:rsidP="0005378C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Rozwiązywanie zadań</w:t>
            </w:r>
          </w:p>
        </w:tc>
        <w:tc>
          <w:tcPr>
            <w:tcW w:w="33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D542" w14:textId="60C8043D" w:rsidR="00B06384" w:rsidRPr="00FA4B4D" w:rsidRDefault="00B06384" w:rsidP="00DC6837">
            <w:pPr>
              <w:widowControl w:val="0"/>
              <w:numPr>
                <w:ilvl w:val="0"/>
                <w:numId w:val="1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wyodrębnia zjawisko z kontekstu</w:t>
            </w:r>
            <w:r w:rsidR="00DC6837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podaje jego nazwę.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294F" w14:textId="77777777" w:rsidR="00B06384" w:rsidRPr="00FA4B4D" w:rsidRDefault="00B06384" w:rsidP="0005378C">
            <w:pPr>
              <w:widowControl w:val="0"/>
              <w:numPr>
                <w:ilvl w:val="0"/>
                <w:numId w:val="1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wyodrębnia z tekstów, tabel, diagramów lub wykresów informacje kluczowe dla opisywanego zjawiska bądź problemu;</w:t>
            </w:r>
          </w:p>
          <w:p w14:paraId="4EDE777E" w14:textId="77777777" w:rsidR="00B06384" w:rsidRPr="00FA4B4D" w:rsidRDefault="00B06384" w:rsidP="0005378C">
            <w:pPr>
              <w:widowControl w:val="0"/>
              <w:numPr>
                <w:ilvl w:val="0"/>
                <w:numId w:val="2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 czynniki istotne i nieistotne dla przebiegu zjawiska.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F4AA" w14:textId="77777777" w:rsidR="00B06384" w:rsidRPr="00FA4B4D" w:rsidRDefault="00B06384" w:rsidP="0005378C">
            <w:pPr>
              <w:widowControl w:val="0"/>
              <w:numPr>
                <w:ilvl w:val="0"/>
                <w:numId w:val="2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danych;</w:t>
            </w:r>
          </w:p>
          <w:p w14:paraId="1EA8FA12" w14:textId="77777777" w:rsidR="00B06384" w:rsidRPr="00FA4B4D" w:rsidRDefault="00B06384" w:rsidP="0005378C">
            <w:pPr>
              <w:widowControl w:val="0"/>
              <w:numPr>
                <w:ilvl w:val="0"/>
                <w:numId w:val="2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ilustruje wyniki obliczeń w różnych postaciach.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55FC" w14:textId="77777777" w:rsidR="00B06384" w:rsidRPr="00FA4B4D" w:rsidRDefault="00B06384" w:rsidP="0005378C">
            <w:pPr>
              <w:widowControl w:val="0"/>
              <w:numPr>
                <w:ilvl w:val="0"/>
                <w:numId w:val="1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etapy modelowania numerycznego.</w:t>
            </w:r>
          </w:p>
        </w:tc>
      </w:tr>
    </w:tbl>
    <w:p w14:paraId="40C68049" w14:textId="1D2C4687" w:rsidR="00FC3453" w:rsidRPr="00FA4B4D" w:rsidRDefault="00FC3453" w:rsidP="00B2363D">
      <w:pPr>
        <w:widowControl w:val="0"/>
        <w:rPr>
          <w:rFonts w:cstheme="minorHAnsi"/>
          <w:b/>
        </w:rPr>
      </w:pPr>
    </w:p>
    <w:p w14:paraId="6068525B" w14:textId="2A29F402" w:rsidR="00B7360A" w:rsidRPr="00FA4B4D" w:rsidRDefault="00FC3453" w:rsidP="00FC3453">
      <w:pPr>
        <w:rPr>
          <w:rFonts w:cstheme="minorHAnsi"/>
          <w:b/>
        </w:rPr>
      </w:pPr>
      <w:r w:rsidRPr="00FA4B4D">
        <w:rPr>
          <w:rFonts w:cstheme="minorHAnsi"/>
          <w:b/>
        </w:rPr>
        <w:br w:type="page"/>
      </w:r>
    </w:p>
    <w:p w14:paraId="6D2745EE" w14:textId="68664C85" w:rsidR="008779E3" w:rsidRPr="00FA4B4D" w:rsidRDefault="008779E3" w:rsidP="001448CE">
      <w:pPr>
        <w:widowControl w:val="0"/>
        <w:spacing w:after="60"/>
        <w:rPr>
          <w:rFonts w:cstheme="minorHAnsi"/>
          <w:b/>
        </w:rPr>
      </w:pPr>
      <w:r w:rsidRPr="00FA4B4D">
        <w:rPr>
          <w:rFonts w:cstheme="minorHAnsi"/>
          <w:b/>
        </w:rPr>
        <w:lastRenderedPageBreak/>
        <w:t>V. Praca i energia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118"/>
        <w:gridCol w:w="256"/>
        <w:gridCol w:w="3271"/>
        <w:gridCol w:w="301"/>
        <w:gridCol w:w="3218"/>
        <w:gridCol w:w="467"/>
        <w:gridCol w:w="2405"/>
      </w:tblGrid>
      <w:tr w:rsidR="00FA4B4D" w:rsidRPr="00FA4B4D" w14:paraId="0CA3E527" w14:textId="77777777" w:rsidTr="00FA4B4D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29C6C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79082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Temat</w:t>
            </w:r>
          </w:p>
        </w:tc>
        <w:tc>
          <w:tcPr>
            <w:tcW w:w="13036" w:type="dxa"/>
            <w:gridSpan w:val="7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FAAAF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Wymagania</w:t>
            </w:r>
          </w:p>
        </w:tc>
      </w:tr>
      <w:tr w:rsidR="00FA4B4D" w:rsidRPr="00FA4B4D" w14:paraId="3AB0DF5C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ABA06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F3C23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37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30141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konieczne</w:t>
            </w:r>
          </w:p>
        </w:tc>
        <w:tc>
          <w:tcPr>
            <w:tcW w:w="32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3DBE1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podstawowe</w:t>
            </w:r>
          </w:p>
        </w:tc>
        <w:tc>
          <w:tcPr>
            <w:tcW w:w="351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7023B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ponadpodstawowe</w:t>
            </w:r>
          </w:p>
        </w:tc>
        <w:tc>
          <w:tcPr>
            <w:tcW w:w="287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73D1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dopełniające</w:t>
            </w:r>
          </w:p>
        </w:tc>
      </w:tr>
      <w:tr w:rsidR="00FA4B4D" w:rsidRPr="00FA4B4D" w14:paraId="223D7838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59C5F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CBB14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3036" w:type="dxa"/>
            <w:gridSpan w:val="7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1F4EA" w14:textId="77777777" w:rsidR="008779E3" w:rsidRPr="00FA4B4D" w:rsidRDefault="008779E3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Uczeń:</w:t>
            </w:r>
          </w:p>
        </w:tc>
      </w:tr>
      <w:tr w:rsidR="00FA4B4D" w:rsidRPr="00FA4B4D" w14:paraId="24106082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0DBF" w14:textId="77777777" w:rsidR="004A13C2" w:rsidRPr="00FA4B4D" w:rsidRDefault="004A13C2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26.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5147C" w14:textId="77777777" w:rsidR="004A13C2" w:rsidRPr="00FA4B4D" w:rsidRDefault="004A13C2" w:rsidP="00CF0189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Praca mechaniczna i zmiana energii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8016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pracy mechanicznej wraz z jej jednostką;</w:t>
            </w:r>
          </w:p>
          <w:p w14:paraId="2F4197D2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energii mechanicznej.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263D" w14:textId="26C32DAE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do obliczeń związek pracy </w:t>
            </w:r>
            <w:r w:rsidR="003A07CB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siłą i drogą, na jakiej została wykonana.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A88F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wykonaną pracę jako zmianę energii;</w:t>
            </w:r>
          </w:p>
          <w:p w14:paraId="4DD44AD8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  <w:p w14:paraId="64482997" w14:textId="77777777" w:rsidR="004A13C2" w:rsidRPr="00FA4B4D" w:rsidRDefault="004A13C2" w:rsidP="00CF018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7FFD" w14:textId="3EF92EAB" w:rsidR="004A13C2" w:rsidRPr="00FA4B4D" w:rsidRDefault="004A13C2" w:rsidP="00CF0189">
            <w:pPr>
              <w:widowControl w:val="0"/>
              <w:numPr>
                <w:ilvl w:val="0"/>
                <w:numId w:val="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pracę wykonaną przez ciało</w:t>
            </w:r>
            <w:r w:rsidR="00B76D16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pracę wykonaną nad ciałem;</w:t>
            </w:r>
          </w:p>
          <w:p w14:paraId="59EAE998" w14:textId="77777777" w:rsidR="004A13C2" w:rsidRPr="00FA4B4D" w:rsidRDefault="004A13C2" w:rsidP="00CF0189">
            <w:pPr>
              <w:widowControl w:val="0"/>
              <w:numPr>
                <w:ilvl w:val="0"/>
                <w:numId w:val="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oblicza pracę z wykresu zależności siły działającej na ciało od jego przemieszczenia.</w:t>
            </w:r>
          </w:p>
        </w:tc>
      </w:tr>
      <w:tr w:rsidR="00FA4B4D" w:rsidRPr="00FA4B4D" w14:paraId="09FCA455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33179" w14:textId="77777777" w:rsidR="004A13C2" w:rsidRPr="00FA4B4D" w:rsidRDefault="004A13C2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DA50E" w14:textId="77777777" w:rsidR="004A13C2" w:rsidRPr="00FA4B4D" w:rsidRDefault="004A13C2" w:rsidP="00CF0189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Energia kinetyczna i energia potencjalna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E978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energii: kinetycznej, potencjalnej grawitacji i potencjalnej sprężystości.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8332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wykonaną pracę jako zmianę energii.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16DD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oblicza zmianę energii potencjalnej grawitacji oraz zmianę energii kinetycznej;</w:t>
            </w:r>
          </w:p>
          <w:p w14:paraId="7BBE064E" w14:textId="77777777" w:rsidR="004A13C2" w:rsidRPr="00FA4B4D" w:rsidRDefault="004A13C2" w:rsidP="00CF0189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</w:t>
            </w:r>
            <w:r w:rsidRPr="00FA4B4D">
              <w:rPr>
                <w:rStyle w:val="Odwoaniedokomentarza"/>
                <w:rFonts w:cstheme="minorHAnsi"/>
              </w:rPr>
              <w:t xml:space="preserve"> </w:t>
            </w:r>
            <w:r w:rsidRPr="00FA4B4D">
              <w:rPr>
                <w:rFonts w:cstheme="minorHAnsi"/>
                <w:sz w:val="16"/>
                <w:szCs w:val="16"/>
              </w:rPr>
              <w:t>z danych.</w:t>
            </w:r>
          </w:p>
        </w:tc>
        <w:tc>
          <w:tcPr>
            <w:tcW w:w="24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DF70" w14:textId="77777777" w:rsidR="004A13C2" w:rsidRPr="00FA4B4D" w:rsidRDefault="004A13C2" w:rsidP="00CF0189">
            <w:pPr>
              <w:widowControl w:val="0"/>
              <w:spacing w:after="60"/>
              <w:ind w:left="425"/>
              <w:rPr>
                <w:rFonts w:cstheme="minorHAnsi"/>
                <w:sz w:val="16"/>
                <w:szCs w:val="16"/>
              </w:rPr>
            </w:pPr>
          </w:p>
        </w:tc>
      </w:tr>
      <w:tr w:rsidR="00FA4B4D" w:rsidRPr="00FA4B4D" w14:paraId="64BB0704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8FFC9" w14:textId="77777777" w:rsidR="004A13C2" w:rsidRPr="00FA4B4D" w:rsidRDefault="004A13C2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28.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9909E" w14:textId="77777777" w:rsidR="004A13C2" w:rsidRPr="00FA4B4D" w:rsidRDefault="004A13C2" w:rsidP="00CF0189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Moc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EBFD" w14:textId="788C0EA5" w:rsidR="004A13C2" w:rsidRPr="00FA4B4D" w:rsidRDefault="004A13C2" w:rsidP="00CF0189">
            <w:pPr>
              <w:pStyle w:val="Akapitzlist"/>
              <w:widowControl w:val="0"/>
              <w:numPr>
                <w:ilvl w:val="0"/>
                <w:numId w:val="31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posługuje się pojęciem mocy wraz </w:t>
            </w:r>
            <w:r w:rsidR="00256D32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jej jednostką.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4D03" w14:textId="32E77737" w:rsidR="004A13C2" w:rsidRPr="00FA4B4D" w:rsidRDefault="004A13C2" w:rsidP="00CF0189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stosuje do obliczeń związek mocy </w:t>
            </w:r>
            <w:r w:rsidR="00DC68F1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z pracą i czasem, w którym została wykonana;</w:t>
            </w:r>
          </w:p>
          <w:p w14:paraId="682E288E" w14:textId="77777777" w:rsidR="004A13C2" w:rsidRPr="00FA4B4D" w:rsidRDefault="004A13C2" w:rsidP="00CF0189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wielokrotności i podwielokrotności jednostek (kilo-, mega-).</w:t>
            </w:r>
          </w:p>
          <w:p w14:paraId="4DD6BFD4" w14:textId="77777777" w:rsidR="004A13C2" w:rsidRPr="00FA4B4D" w:rsidRDefault="004A13C2" w:rsidP="00CF018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059A" w14:textId="77777777" w:rsidR="004A13C2" w:rsidRPr="00FA4B4D" w:rsidRDefault="004A13C2" w:rsidP="00CF0189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4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B9C4" w14:textId="77777777" w:rsidR="004A13C2" w:rsidRPr="00FA4B4D" w:rsidRDefault="004A13C2" w:rsidP="00CF0189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wyznacza moc;</w:t>
            </w:r>
          </w:p>
          <w:p w14:paraId="2AB45F5C" w14:textId="77777777" w:rsidR="004A13C2" w:rsidRPr="00FA4B4D" w:rsidRDefault="004A13C2" w:rsidP="00CF0189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stosuje różne jednostki mocy.</w:t>
            </w:r>
          </w:p>
        </w:tc>
      </w:tr>
      <w:tr w:rsidR="00FA4B4D" w:rsidRPr="00FA4B4D" w14:paraId="5550B94B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8FFF0" w14:textId="77777777" w:rsidR="004A13C2" w:rsidRPr="00FA4B4D" w:rsidRDefault="004A13C2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29.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9212" w14:textId="77777777" w:rsidR="004A13C2" w:rsidRPr="00FA4B4D" w:rsidRDefault="004A13C2" w:rsidP="00CF0189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Spadek swobodny</w:t>
            </w:r>
          </w:p>
        </w:tc>
        <w:tc>
          <w:tcPr>
            <w:tcW w:w="31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AE5B" w14:textId="21815BD8" w:rsidR="004A13C2" w:rsidRPr="00FA4B4D" w:rsidRDefault="004A13C2" w:rsidP="00CF0189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nazywa ruchem zmiennym ruch, </w:t>
            </w:r>
            <w:r w:rsidR="002A1728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w którym wartość prędkości się zmienia.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AF87" w14:textId="77777777" w:rsidR="004A13C2" w:rsidRPr="00FA4B4D" w:rsidRDefault="004A13C2" w:rsidP="00CF0189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spadek swobodny jako przykład ruchu jednostajnie przyspieszonego;</w:t>
            </w:r>
          </w:p>
          <w:p w14:paraId="24AE990C" w14:textId="77777777" w:rsidR="004A13C2" w:rsidRPr="00FA4B4D" w:rsidRDefault="004A13C2" w:rsidP="00CF0189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zmianę energii potencjalnej grawitacji oraz zmianę energii kinetycznej.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3461" w14:textId="77777777" w:rsidR="004A13C2" w:rsidRPr="00FA4B4D" w:rsidRDefault="004A13C2" w:rsidP="00CF0189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wykorzystuje zasadę zachowania energii mechanicznej do opisu zjawisk;</w:t>
            </w:r>
          </w:p>
          <w:p w14:paraId="761050F7" w14:textId="77777777" w:rsidR="004A13C2" w:rsidRPr="00FA4B4D" w:rsidRDefault="004A13C2" w:rsidP="00CF0189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wykorzystuje zasadę zachowania energii mechanicznej do obliczeń.</w:t>
            </w:r>
          </w:p>
        </w:tc>
        <w:tc>
          <w:tcPr>
            <w:tcW w:w="24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0ADD" w14:textId="77777777" w:rsidR="004A13C2" w:rsidRPr="00FA4B4D" w:rsidRDefault="004A13C2" w:rsidP="00CF0189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zasadę zachowania energii.</w:t>
            </w:r>
          </w:p>
        </w:tc>
      </w:tr>
    </w:tbl>
    <w:p w14:paraId="5CA14827" w14:textId="2432673F" w:rsidR="00B2363D" w:rsidRPr="00FA4B4D" w:rsidRDefault="00B2363D" w:rsidP="001448CE">
      <w:pPr>
        <w:rPr>
          <w:rFonts w:cstheme="minorHAnsi"/>
          <w:b/>
        </w:rPr>
      </w:pPr>
    </w:p>
    <w:p w14:paraId="6146D557" w14:textId="58C622E0" w:rsidR="003F5D3E" w:rsidRPr="00FA4B4D" w:rsidRDefault="003F5D3E" w:rsidP="001448CE">
      <w:pPr>
        <w:widowControl w:val="0"/>
        <w:spacing w:after="60"/>
        <w:rPr>
          <w:rFonts w:cstheme="minorHAnsi"/>
          <w:b/>
        </w:rPr>
      </w:pPr>
      <w:r w:rsidRPr="00FA4B4D">
        <w:rPr>
          <w:rFonts w:cstheme="minorHAnsi"/>
          <w:b/>
        </w:rPr>
        <w:lastRenderedPageBreak/>
        <w:t>VI. Zjawiska cieplne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2693"/>
        <w:gridCol w:w="681"/>
        <w:gridCol w:w="2579"/>
        <w:gridCol w:w="692"/>
        <w:gridCol w:w="3519"/>
        <w:gridCol w:w="2872"/>
      </w:tblGrid>
      <w:tr w:rsidR="00FA4B4D" w:rsidRPr="00FA4B4D" w14:paraId="7F4E5273" w14:textId="77777777" w:rsidTr="00FA4B4D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34A96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1507B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Temat</w:t>
            </w:r>
          </w:p>
        </w:tc>
        <w:tc>
          <w:tcPr>
            <w:tcW w:w="1303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95F6B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Wymagania</w:t>
            </w:r>
          </w:p>
        </w:tc>
      </w:tr>
      <w:tr w:rsidR="00FA4B4D" w:rsidRPr="00FA4B4D" w14:paraId="720C4760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E0A06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378F2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37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3C3FE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konieczne</w:t>
            </w:r>
          </w:p>
        </w:tc>
        <w:tc>
          <w:tcPr>
            <w:tcW w:w="327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2A638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podstawowe</w:t>
            </w:r>
          </w:p>
        </w:tc>
        <w:tc>
          <w:tcPr>
            <w:tcW w:w="3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F55A2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ponadpodstawowe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516E6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dopełniające</w:t>
            </w:r>
          </w:p>
        </w:tc>
      </w:tr>
      <w:tr w:rsidR="00FA4B4D" w:rsidRPr="00FA4B4D" w14:paraId="707F288F" w14:textId="77777777" w:rsidTr="00FA4B4D">
        <w:trPr>
          <w:trHeight w:val="20"/>
        </w:trPr>
        <w:tc>
          <w:tcPr>
            <w:tcW w:w="6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B1533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31F4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1303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E0ABF" w14:textId="77777777" w:rsidR="003F5D3E" w:rsidRPr="00FA4B4D" w:rsidRDefault="003F5D3E" w:rsidP="00C0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sz w:val="18"/>
              </w:rPr>
            </w:pPr>
            <w:r w:rsidRPr="00FA4B4D">
              <w:rPr>
                <w:rFonts w:cstheme="minorHAnsi"/>
                <w:b/>
                <w:sz w:val="18"/>
              </w:rPr>
              <w:t>Uczeń:</w:t>
            </w:r>
          </w:p>
        </w:tc>
      </w:tr>
      <w:tr w:rsidR="00FA4B4D" w:rsidRPr="00FA4B4D" w14:paraId="74695BF9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A777" w14:textId="77777777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30.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17604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Wszystko ma temperaturę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65F9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temperatury.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D84C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rozpoznaje, że ciała o równej temperaturze pozostają w stanie równowagi termicznej.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C974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wskazuje, że nie następuje przekazywanie energii (...) między ciałami o tej samej temperaturze.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4BEC" w14:textId="77777777" w:rsidR="00C66898" w:rsidRPr="00FA4B4D" w:rsidRDefault="00C66898" w:rsidP="00643732">
            <w:pPr>
              <w:pStyle w:val="Akapitzlist"/>
              <w:widowControl w:val="0"/>
              <w:numPr>
                <w:ilvl w:val="0"/>
                <w:numId w:val="34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zasadę działania baterii termostatycznej.</w:t>
            </w:r>
          </w:p>
        </w:tc>
      </w:tr>
      <w:tr w:rsidR="00FA4B4D" w:rsidRPr="00FA4B4D" w14:paraId="6FE5CE9D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A44FD" w14:textId="77777777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31.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562F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Termometry i pomiar temperatury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0C5D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skalą temperatur Celsjusza;</w:t>
            </w:r>
          </w:p>
          <w:p w14:paraId="3A3F039B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pomiaru temperatury wraz z jego jednostką.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3783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skalą temperatur Kelvina;</w:t>
            </w:r>
          </w:p>
          <w:p w14:paraId="51B06D23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przelicza temperaturę w skali Celsjusza na temperaturę w skali Kelvina i odwrotnie.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BBAB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skalą temperatur Fahrenheita.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74CC" w14:textId="4E72416B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przelicza temperaturę w skali Celsjusza na temperaturę </w:t>
            </w:r>
            <w:r w:rsidR="007A205A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w skali Fahrenheita i odwrotnie;</w:t>
            </w:r>
          </w:p>
          <w:p w14:paraId="76D8A2AD" w14:textId="77777777" w:rsidR="00C66898" w:rsidRPr="00FA4B4D" w:rsidRDefault="00C66898" w:rsidP="004955DE">
            <w:pPr>
              <w:widowControl w:val="0"/>
              <w:numPr>
                <w:ilvl w:val="0"/>
                <w:numId w:val="6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temperatury odczuwalnej (jakościowo).</w:t>
            </w:r>
          </w:p>
        </w:tc>
      </w:tr>
      <w:tr w:rsidR="00FA4B4D" w:rsidRPr="00FA4B4D" w14:paraId="74BE78E8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6255" w14:textId="46ADE723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32.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361E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Energia wewnętrzna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CB35" w14:textId="77777777" w:rsidR="00C66898" w:rsidRPr="00FA4B4D" w:rsidRDefault="00C66898" w:rsidP="004955DE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wskazuje, że energię układu (energię wewnętrzną) można zmienić.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6D79" w14:textId="77777777" w:rsidR="00C66898" w:rsidRPr="00FA4B4D" w:rsidRDefault="00C66898" w:rsidP="004955DE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wskazuje, że energię układu (energię wewnętrzną) można zmienić przez wykonanie nad nim pracy lub przez przekazanie energii w postaci ciepła.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7DCB" w14:textId="77777777" w:rsidR="00C66898" w:rsidRPr="00FA4B4D" w:rsidRDefault="00C66898" w:rsidP="004955DE">
            <w:pPr>
              <w:widowControl w:val="0"/>
              <w:numPr>
                <w:ilvl w:val="0"/>
                <w:numId w:val="1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jakościowo związek między temperaturą a średnią energią kinetyczną (ruchu chaotycznego) cząsteczek.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C67D" w14:textId="77777777" w:rsidR="00C66898" w:rsidRPr="00FA4B4D" w:rsidRDefault="00C66898" w:rsidP="004955DE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wymienia przykłady sytuacji praktycznych, w których zmienia się energia wewnętrzna układu.</w:t>
            </w:r>
          </w:p>
        </w:tc>
      </w:tr>
      <w:tr w:rsidR="00FA4B4D" w:rsidRPr="00FA4B4D" w14:paraId="57C56F93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151C5" w14:textId="77777777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33.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C536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Ciepło właściwe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8FDE" w14:textId="5E34040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ciepła właściwego.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1D08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ciepła właściwego wraz z jego jednostką.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662A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wyznacza ciepło właściwe wody z użyciem czajnika elektrycznego lub grzałki o znanej mocy, termometru, cylindra miarowego lub wagi;</w:t>
            </w:r>
          </w:p>
          <w:p w14:paraId="3422442E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zapisuje wynik doświadczalnego wyznaczenia ciepła właściwego wody wraz z jego jednostką oraz z uwzględnieniem informacji o niepewności.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7A45" w14:textId="77777777" w:rsidR="00C66898" w:rsidRPr="00FA4B4D" w:rsidRDefault="00C66898" w:rsidP="004955DE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związek ciepła właściwego substancji, z jakiej wykonane jest ciało, z jego zastosowaniem.</w:t>
            </w:r>
          </w:p>
        </w:tc>
      </w:tr>
      <w:tr w:rsidR="00FA4B4D" w:rsidRPr="00FA4B4D" w14:paraId="67EB6047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63152" w14:textId="77777777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34.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EE53E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Stany skupienia a temperatura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35D1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i podaje nazwy zmian stanu skupienia;</w:t>
            </w:r>
          </w:p>
          <w:p w14:paraId="232678E8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demonstruje zjawisko topnienia.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17ED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zjawiska topnienia, krzepnięcia, wrzenia, skraplania jako procesy, w których dostarczenie energii w postaci ciepła nie powoduje zmiany temperatury;</w:t>
            </w:r>
          </w:p>
          <w:p w14:paraId="1017A90E" w14:textId="782BD93D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 xml:space="preserve">demonstruje zjawiska wrzenia </w:t>
            </w:r>
            <w:r w:rsidR="00A712D7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skraplania.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3C46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lastRenderedPageBreak/>
              <w:t>analizuje zjawiska sublimacji i resublimacji jako procesy, w których dostarczenie energii w postaci ciepła nie powoduje zmiany temperatury.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407D" w14:textId="2082CE23" w:rsidR="00C66898" w:rsidRPr="00FA4B4D" w:rsidRDefault="00C66898" w:rsidP="004955DE">
            <w:pPr>
              <w:widowControl w:val="0"/>
              <w:numPr>
                <w:ilvl w:val="0"/>
                <w:numId w:val="9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wskazuje przykłady ciał stałych, których cząsteczki </w:t>
            </w:r>
            <w:r w:rsidR="00F0646B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nie tworzą uporządkowanej struktury;</w:t>
            </w:r>
          </w:p>
          <w:p w14:paraId="21BCED61" w14:textId="77777777" w:rsidR="00C66898" w:rsidRPr="00FA4B4D" w:rsidRDefault="00C66898" w:rsidP="004955DE">
            <w:pPr>
              <w:widowControl w:val="0"/>
              <w:numPr>
                <w:ilvl w:val="0"/>
                <w:numId w:val="9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opisuje procesy powstawania </w:t>
            </w:r>
            <w:r w:rsidRPr="00FA4B4D">
              <w:rPr>
                <w:rFonts w:cstheme="minorHAnsi"/>
                <w:sz w:val="16"/>
                <w:szCs w:val="16"/>
              </w:rPr>
              <w:lastRenderedPageBreak/>
              <w:t>różnych osadów atmosferyczne (rosy, mgły, szadzi oraz szronu).</w:t>
            </w:r>
          </w:p>
        </w:tc>
      </w:tr>
      <w:tr w:rsidR="00FA4B4D" w:rsidRPr="00FA4B4D" w14:paraId="05203CDB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96CEB" w14:textId="77777777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lastRenderedPageBreak/>
              <w:t>35.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44723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Energia podczas zmian stanu skupienia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0CC4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i podaje nazwy zmian stanu skupienia.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8935" w14:textId="77777777" w:rsidR="00C66898" w:rsidRPr="00FA4B4D" w:rsidRDefault="00C66898" w:rsidP="004955DE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zjawiska topnienia, krzepnięcia, wrzenia, skraplania jako procesy, w których dostarczenie energii w postaci ciepła nie powoduje zmiany temperatury.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6D19" w14:textId="77777777" w:rsidR="00C66898" w:rsidRPr="00FA4B4D" w:rsidRDefault="00C66898" w:rsidP="004955DE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56CA" w14:textId="77777777" w:rsidR="00C66898" w:rsidRPr="00FA4B4D" w:rsidRDefault="00C66898" w:rsidP="004955DE">
            <w:pPr>
              <w:widowControl w:val="0"/>
              <w:numPr>
                <w:ilvl w:val="0"/>
                <w:numId w:val="2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pojęciami ciepła topnienia i ciepła parowania wraz z ich jednostkami.</w:t>
            </w:r>
          </w:p>
        </w:tc>
      </w:tr>
      <w:tr w:rsidR="00FA4B4D" w:rsidRPr="00FA4B4D" w14:paraId="6FFCBE87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B5D3F" w14:textId="77777777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36.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522DC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Transport ciepła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3E1F" w14:textId="77777777" w:rsidR="00C66898" w:rsidRPr="00FA4B4D" w:rsidRDefault="00C66898" w:rsidP="004955DE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zjawisko przewodnictwa cieplnego.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E9D4" w14:textId="77777777" w:rsidR="00C66898" w:rsidRPr="00FA4B4D" w:rsidRDefault="00C66898" w:rsidP="004955DE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rozróżnia materiały o różnym przewodnictwie; </w:t>
            </w:r>
          </w:p>
          <w:p w14:paraId="09F53732" w14:textId="77777777" w:rsidR="00C66898" w:rsidRPr="00FA4B4D" w:rsidRDefault="00C66898" w:rsidP="004955DE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ruch gazów i cieczy w zjawisku konwekcji;</w:t>
            </w:r>
          </w:p>
          <w:p w14:paraId="1F533017" w14:textId="77777777" w:rsidR="00C66898" w:rsidRPr="00FA4B4D" w:rsidRDefault="00C66898" w:rsidP="004955DE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doświadczalnie bada zjawisko przewodnictwa cieplnego.</w:t>
            </w:r>
          </w:p>
          <w:p w14:paraId="55689B4D" w14:textId="77777777" w:rsidR="00C66898" w:rsidRPr="00FA4B4D" w:rsidRDefault="00C66898" w:rsidP="004955DE">
            <w:pPr>
              <w:widowControl w:val="0"/>
              <w:spacing w:after="60"/>
              <w:ind w:left="42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B49D" w14:textId="77777777" w:rsidR="00C66898" w:rsidRPr="00FA4B4D" w:rsidRDefault="00C66898" w:rsidP="004955DE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opisuje rolę izolacji cieplnej;</w:t>
            </w:r>
          </w:p>
          <w:p w14:paraId="008FA422" w14:textId="77777777" w:rsidR="00C66898" w:rsidRPr="00FA4B4D" w:rsidRDefault="00C66898" w:rsidP="004955DE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określa, który z badanych materiałów jest lepszym przewodnikiem ciepła.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6F90" w14:textId="77777777" w:rsidR="00C66898" w:rsidRPr="00FA4B4D" w:rsidRDefault="00C66898" w:rsidP="004955DE">
            <w:pPr>
              <w:widowControl w:val="0"/>
              <w:numPr>
                <w:ilvl w:val="0"/>
                <w:numId w:val="29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posługuje się pojęciem prądów konwekcyjnych i opisuje przykłady ich występowania.</w:t>
            </w:r>
          </w:p>
        </w:tc>
      </w:tr>
      <w:tr w:rsidR="00FA4B4D" w:rsidRPr="00FA4B4D" w14:paraId="245A0AF5" w14:textId="77777777" w:rsidTr="00FA4B4D">
        <w:trPr>
          <w:trHeight w:val="420"/>
        </w:trPr>
        <w:tc>
          <w:tcPr>
            <w:tcW w:w="6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636DE" w14:textId="18890FD8" w:rsidR="00C66898" w:rsidRPr="00FA4B4D" w:rsidRDefault="00C66898" w:rsidP="00A64168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B4D">
              <w:rPr>
                <w:rFonts w:cstheme="minorHAnsi"/>
                <w:b/>
                <w:sz w:val="16"/>
                <w:szCs w:val="16"/>
              </w:rPr>
              <w:t>37.</w:t>
            </w:r>
          </w:p>
        </w:tc>
        <w:tc>
          <w:tcPr>
            <w:tcW w:w="14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3C196" w14:textId="77777777" w:rsidR="00C66898" w:rsidRPr="00FA4B4D" w:rsidRDefault="00C66898" w:rsidP="004955DE">
            <w:pPr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Kinetyczno-</w:t>
            </w:r>
            <w:r w:rsidRPr="00FA4B4D">
              <w:rPr>
                <w:rFonts w:cstheme="minorHAnsi"/>
                <w:sz w:val="16"/>
                <w:szCs w:val="16"/>
              </w:rPr>
              <w:br/>
              <w:t>molekularny model budowy materii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504A" w14:textId="77777777" w:rsidR="00C66898" w:rsidRPr="00FA4B4D" w:rsidRDefault="00C66898" w:rsidP="004955DE">
            <w:pPr>
              <w:widowControl w:val="0"/>
              <w:numPr>
                <w:ilvl w:val="0"/>
                <w:numId w:val="2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rozróżnia pojęcia: obserwacja, pomiar, doświadczenie.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F496" w14:textId="564092AE" w:rsidR="00C66898" w:rsidRPr="00FA4B4D" w:rsidRDefault="00C66898" w:rsidP="004955DE">
            <w:pPr>
              <w:widowControl w:val="0"/>
              <w:numPr>
                <w:ilvl w:val="0"/>
                <w:numId w:val="2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 xml:space="preserve">przeprowadza wybrane obserwacje </w:t>
            </w:r>
            <w:r w:rsidR="0061323F" w:rsidRPr="00FA4B4D">
              <w:rPr>
                <w:rFonts w:cstheme="minorHAnsi"/>
                <w:sz w:val="16"/>
                <w:szCs w:val="16"/>
              </w:rPr>
              <w:br/>
            </w:r>
            <w:r w:rsidRPr="00FA4B4D">
              <w:rPr>
                <w:rFonts w:cstheme="minorHAnsi"/>
                <w:sz w:val="16"/>
                <w:szCs w:val="16"/>
              </w:rPr>
              <w:t>i pomiary na podstawie ich opisów.</w:t>
            </w:r>
          </w:p>
        </w:tc>
        <w:tc>
          <w:tcPr>
            <w:tcW w:w="421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DFD5" w14:textId="77777777" w:rsidR="00C66898" w:rsidRPr="00FA4B4D" w:rsidRDefault="00C66898" w:rsidP="004955DE">
            <w:pPr>
              <w:widowControl w:val="0"/>
              <w:numPr>
                <w:ilvl w:val="0"/>
                <w:numId w:val="2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analizuje właściwości substancji w różnych stanach skupienia wynikające z budowy mikroskopowej ciał stałych, cieczy i gazów.</w:t>
            </w:r>
          </w:p>
        </w:tc>
        <w:tc>
          <w:tcPr>
            <w:tcW w:w="28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B0D8" w14:textId="77777777" w:rsidR="00C66898" w:rsidRPr="00FA4B4D" w:rsidRDefault="00C66898" w:rsidP="004955DE">
            <w:pPr>
              <w:widowControl w:val="0"/>
              <w:numPr>
                <w:ilvl w:val="0"/>
                <w:numId w:val="1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wymienia cechy modelu fizycznego i jego zastosowanie;</w:t>
            </w:r>
          </w:p>
          <w:p w14:paraId="522D065D" w14:textId="77777777" w:rsidR="00C66898" w:rsidRPr="00FA4B4D" w:rsidRDefault="00C66898" w:rsidP="004955DE">
            <w:pPr>
              <w:widowControl w:val="0"/>
              <w:numPr>
                <w:ilvl w:val="0"/>
                <w:numId w:val="11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FA4B4D">
              <w:rPr>
                <w:rFonts w:cstheme="minorHAnsi"/>
                <w:sz w:val="16"/>
                <w:szCs w:val="16"/>
              </w:rPr>
              <w:t>wymienia założenia kinetyczno-molekularnego modelu budowy materii.</w:t>
            </w:r>
          </w:p>
        </w:tc>
      </w:tr>
    </w:tbl>
    <w:p w14:paraId="55C8F932" w14:textId="77777777" w:rsidR="00B2363D" w:rsidRPr="00FA4B4D" w:rsidRDefault="00B2363D" w:rsidP="00B2363D">
      <w:pPr>
        <w:widowControl w:val="0"/>
        <w:rPr>
          <w:rFonts w:cstheme="minorHAnsi"/>
          <w:b/>
        </w:rPr>
      </w:pPr>
    </w:p>
    <w:sectPr w:rsidR="00B2363D" w:rsidRPr="00FA4B4D" w:rsidSect="007E0FF2"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0A8" w14:textId="77777777" w:rsidR="003E67FB" w:rsidRDefault="003E67FB" w:rsidP="00285D6F">
      <w:pPr>
        <w:spacing w:after="0" w:line="240" w:lineRule="auto"/>
      </w:pPr>
      <w:r>
        <w:separator/>
      </w:r>
    </w:p>
  </w:endnote>
  <w:endnote w:type="continuationSeparator" w:id="0">
    <w:p w14:paraId="750592D4" w14:textId="77777777" w:rsidR="003E67FB" w:rsidRDefault="003E67F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3906" w14:textId="13CD6F6E" w:rsidR="00425469" w:rsidRPr="007E0FF2" w:rsidRDefault="00FA4B4D" w:rsidP="00FA4B4D">
    <w:pPr>
      <w:pStyle w:val="Stopka"/>
      <w:tabs>
        <w:tab w:val="clear" w:pos="9072"/>
        <w:tab w:val="right" w:pos="9498"/>
      </w:tabs>
      <w:spacing w:before="80" w:after="40" w:line="160" w:lineRule="exact"/>
      <w:rPr>
        <w:sz w:val="20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w:t xml:space="preserve"> 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BCB33" id="Łącznik prostoliniowy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A06FC">
      <w:rPr>
        <w:noProof/>
      </w:rPr>
      <w:t>11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9F3D" w14:textId="77777777" w:rsidR="003E67FB" w:rsidRDefault="003E67FB" w:rsidP="00285D6F">
      <w:pPr>
        <w:spacing w:after="0" w:line="240" w:lineRule="auto"/>
      </w:pPr>
      <w:r>
        <w:separator/>
      </w:r>
    </w:p>
  </w:footnote>
  <w:footnote w:type="continuationSeparator" w:id="0">
    <w:p w14:paraId="29013006" w14:textId="77777777" w:rsidR="003E67FB" w:rsidRDefault="003E67F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2D1E3313" w:rsidR="005910D1" w:rsidRDefault="005910D1" w:rsidP="005910D1">
    <w:pPr>
      <w:pStyle w:val="Nagwek"/>
      <w:tabs>
        <w:tab w:val="clear" w:pos="9072"/>
      </w:tabs>
      <w:ind w:left="-1418"/>
    </w:pPr>
  </w:p>
  <w:p w14:paraId="76612BC1" w14:textId="4B15B394" w:rsidR="005910D1" w:rsidRPr="00FA4B4D" w:rsidRDefault="00E13F93" w:rsidP="00FA4B4D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  <w:r w:rsidR="005910D1">
      <w:rPr>
        <w:rFonts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11C"/>
    <w:multiLevelType w:val="multilevel"/>
    <w:tmpl w:val="4254F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204B"/>
    <w:multiLevelType w:val="multilevel"/>
    <w:tmpl w:val="D0ACEF90"/>
    <w:lvl w:ilvl="0">
      <w:start w:val="1"/>
      <w:numFmt w:val="bullet"/>
      <w:lvlText w:val=""/>
      <w:lvlJc w:val="left"/>
      <w:pPr>
        <w:tabs>
          <w:tab w:val="num" w:pos="-2"/>
        </w:tabs>
        <w:ind w:left="0" w:firstLine="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521" w:firstLine="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1549" w:firstLine="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1577" w:firstLine="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1605" w:firstLine="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1633" w:firstLine="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1661" w:firstLine="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1689" w:firstLine="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1717" w:firstLine="0"/>
      </w:pPr>
      <w:rPr>
        <w:rFonts w:hint="default"/>
        <w:u w:val="none"/>
      </w:rPr>
    </w:lvl>
  </w:abstractNum>
  <w:abstractNum w:abstractNumId="4" w15:restartNumberingAfterBreak="0">
    <w:nsid w:val="09942F55"/>
    <w:multiLevelType w:val="multilevel"/>
    <w:tmpl w:val="3456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D010ED"/>
    <w:multiLevelType w:val="multilevel"/>
    <w:tmpl w:val="A920D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C71FE5"/>
    <w:multiLevelType w:val="hybridMultilevel"/>
    <w:tmpl w:val="BD76F1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71AC"/>
    <w:multiLevelType w:val="multilevel"/>
    <w:tmpl w:val="EBA49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B430A8"/>
    <w:multiLevelType w:val="multilevel"/>
    <w:tmpl w:val="87B80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530488"/>
    <w:multiLevelType w:val="hybridMultilevel"/>
    <w:tmpl w:val="E502F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431A"/>
    <w:multiLevelType w:val="hybridMultilevel"/>
    <w:tmpl w:val="6794FE04"/>
    <w:lvl w:ilvl="0" w:tplc="A992E7A4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1" w15:restartNumberingAfterBreak="0">
    <w:nsid w:val="30AC7A25"/>
    <w:multiLevelType w:val="hybridMultilevel"/>
    <w:tmpl w:val="855CA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E3A69"/>
    <w:multiLevelType w:val="multilevel"/>
    <w:tmpl w:val="A1467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73407C"/>
    <w:multiLevelType w:val="multilevel"/>
    <w:tmpl w:val="3A68F4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14" w15:restartNumberingAfterBreak="0">
    <w:nsid w:val="43B53A2C"/>
    <w:multiLevelType w:val="hybridMultilevel"/>
    <w:tmpl w:val="C4101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A77"/>
    <w:multiLevelType w:val="multilevel"/>
    <w:tmpl w:val="A1BEA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5CD"/>
    <w:multiLevelType w:val="multilevel"/>
    <w:tmpl w:val="D7601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0A36"/>
    <w:multiLevelType w:val="hybridMultilevel"/>
    <w:tmpl w:val="B7E41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7809"/>
    <w:multiLevelType w:val="multilevel"/>
    <w:tmpl w:val="751AE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4E2926"/>
    <w:multiLevelType w:val="multilevel"/>
    <w:tmpl w:val="CA1AC048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22" w15:restartNumberingAfterBreak="0">
    <w:nsid w:val="4B8322B7"/>
    <w:multiLevelType w:val="multilevel"/>
    <w:tmpl w:val="CC5C9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C5567C"/>
    <w:multiLevelType w:val="multilevel"/>
    <w:tmpl w:val="6EE84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9F759C"/>
    <w:multiLevelType w:val="multilevel"/>
    <w:tmpl w:val="F9444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6736A1"/>
    <w:multiLevelType w:val="multilevel"/>
    <w:tmpl w:val="5D4EC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58765B"/>
    <w:multiLevelType w:val="hybridMultilevel"/>
    <w:tmpl w:val="968AA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68C9"/>
    <w:multiLevelType w:val="multilevel"/>
    <w:tmpl w:val="8D10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792E2C"/>
    <w:multiLevelType w:val="multilevel"/>
    <w:tmpl w:val="BA56F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795EC9"/>
    <w:multiLevelType w:val="multilevel"/>
    <w:tmpl w:val="CA722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DD53D8"/>
    <w:multiLevelType w:val="hybridMultilevel"/>
    <w:tmpl w:val="B83A3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30FDC"/>
    <w:multiLevelType w:val="multilevel"/>
    <w:tmpl w:val="C53C19B6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32" w15:restartNumberingAfterBreak="0">
    <w:nsid w:val="5EAD6C27"/>
    <w:multiLevelType w:val="hybridMultilevel"/>
    <w:tmpl w:val="E4BED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5274B"/>
    <w:multiLevelType w:val="multilevel"/>
    <w:tmpl w:val="6FF80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CD38A1"/>
    <w:multiLevelType w:val="multilevel"/>
    <w:tmpl w:val="510243EC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35" w15:restartNumberingAfterBreak="0">
    <w:nsid w:val="6E8D58CF"/>
    <w:multiLevelType w:val="hybridMultilevel"/>
    <w:tmpl w:val="7972AF76"/>
    <w:lvl w:ilvl="0" w:tplc="CF2C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1BB0"/>
    <w:multiLevelType w:val="hybridMultilevel"/>
    <w:tmpl w:val="BCA0F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82E79"/>
    <w:multiLevelType w:val="multilevel"/>
    <w:tmpl w:val="1EAAD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D2C12"/>
    <w:multiLevelType w:val="multilevel"/>
    <w:tmpl w:val="4490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B818C7"/>
    <w:multiLevelType w:val="hybridMultilevel"/>
    <w:tmpl w:val="AC7C8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D77EE"/>
    <w:multiLevelType w:val="hybridMultilevel"/>
    <w:tmpl w:val="4DDEC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80443"/>
    <w:multiLevelType w:val="multilevel"/>
    <w:tmpl w:val="CA1A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3" w15:restartNumberingAfterBreak="0">
    <w:nsid w:val="7A8469BB"/>
    <w:multiLevelType w:val="hybridMultilevel"/>
    <w:tmpl w:val="EBE67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069E5"/>
    <w:multiLevelType w:val="multilevel"/>
    <w:tmpl w:val="239A5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523783"/>
    <w:multiLevelType w:val="multilevel"/>
    <w:tmpl w:val="6F16F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42366341">
    <w:abstractNumId w:val="38"/>
  </w:num>
  <w:num w:numId="2" w16cid:durableId="1295060832">
    <w:abstractNumId w:val="2"/>
  </w:num>
  <w:num w:numId="3" w16cid:durableId="1002591104">
    <w:abstractNumId w:val="18"/>
  </w:num>
  <w:num w:numId="4" w16cid:durableId="1241064760">
    <w:abstractNumId w:val="1"/>
  </w:num>
  <w:num w:numId="5" w16cid:durableId="2121022245">
    <w:abstractNumId w:val="16"/>
  </w:num>
  <w:num w:numId="6" w16cid:durableId="1667511105">
    <w:abstractNumId w:val="3"/>
  </w:num>
  <w:num w:numId="7" w16cid:durableId="415128702">
    <w:abstractNumId w:val="22"/>
  </w:num>
  <w:num w:numId="8" w16cid:durableId="1266815182">
    <w:abstractNumId w:val="25"/>
  </w:num>
  <w:num w:numId="9" w16cid:durableId="838078446">
    <w:abstractNumId w:val="44"/>
  </w:num>
  <w:num w:numId="10" w16cid:durableId="1720788717">
    <w:abstractNumId w:val="23"/>
  </w:num>
  <w:num w:numId="11" w16cid:durableId="925959902">
    <w:abstractNumId w:val="17"/>
  </w:num>
  <w:num w:numId="12" w16cid:durableId="122819078">
    <w:abstractNumId w:val="0"/>
  </w:num>
  <w:num w:numId="13" w16cid:durableId="872381636">
    <w:abstractNumId w:val="29"/>
  </w:num>
  <w:num w:numId="14" w16cid:durableId="886450914">
    <w:abstractNumId w:val="45"/>
  </w:num>
  <w:num w:numId="15" w16cid:durableId="286468102">
    <w:abstractNumId w:val="31"/>
  </w:num>
  <w:num w:numId="16" w16cid:durableId="1643388736">
    <w:abstractNumId w:val="15"/>
  </w:num>
  <w:num w:numId="17" w16cid:durableId="1413039414">
    <w:abstractNumId w:val="37"/>
  </w:num>
  <w:num w:numId="18" w16cid:durableId="1779059788">
    <w:abstractNumId w:val="7"/>
  </w:num>
  <w:num w:numId="19" w16cid:durableId="699164717">
    <w:abstractNumId w:val="24"/>
  </w:num>
  <w:num w:numId="20" w16cid:durableId="1007244457">
    <w:abstractNumId w:val="27"/>
  </w:num>
  <w:num w:numId="21" w16cid:durableId="1978947925">
    <w:abstractNumId w:val="12"/>
  </w:num>
  <w:num w:numId="22" w16cid:durableId="1558587484">
    <w:abstractNumId w:val="8"/>
  </w:num>
  <w:num w:numId="23" w16cid:durableId="467282675">
    <w:abstractNumId w:val="13"/>
  </w:num>
  <w:num w:numId="24" w16cid:durableId="1639338299">
    <w:abstractNumId w:val="20"/>
  </w:num>
  <w:num w:numId="25" w16cid:durableId="947616023">
    <w:abstractNumId w:val="33"/>
  </w:num>
  <w:num w:numId="26" w16cid:durableId="1464687739">
    <w:abstractNumId w:val="28"/>
  </w:num>
  <w:num w:numId="27" w16cid:durableId="489902694">
    <w:abstractNumId w:val="4"/>
  </w:num>
  <w:num w:numId="28" w16cid:durableId="624196719">
    <w:abstractNumId w:val="5"/>
  </w:num>
  <w:num w:numId="29" w16cid:durableId="561407820">
    <w:abstractNumId w:val="39"/>
  </w:num>
  <w:num w:numId="30" w16cid:durableId="1120732181">
    <w:abstractNumId w:val="21"/>
  </w:num>
  <w:num w:numId="31" w16cid:durableId="46034065">
    <w:abstractNumId w:val="34"/>
  </w:num>
  <w:num w:numId="32" w16cid:durableId="1777022372">
    <w:abstractNumId w:val="42"/>
  </w:num>
  <w:num w:numId="33" w16cid:durableId="1986162883">
    <w:abstractNumId w:val="35"/>
  </w:num>
  <w:num w:numId="34" w16cid:durableId="1670060741">
    <w:abstractNumId w:val="10"/>
  </w:num>
  <w:num w:numId="35" w16cid:durableId="1585607957">
    <w:abstractNumId w:val="36"/>
  </w:num>
  <w:num w:numId="36" w16cid:durableId="275139381">
    <w:abstractNumId w:val="11"/>
  </w:num>
  <w:num w:numId="37" w16cid:durableId="1909071636">
    <w:abstractNumId w:val="40"/>
  </w:num>
  <w:num w:numId="38" w16cid:durableId="152063977">
    <w:abstractNumId w:val="14"/>
  </w:num>
  <w:num w:numId="39" w16cid:durableId="1774865265">
    <w:abstractNumId w:val="41"/>
  </w:num>
  <w:num w:numId="40" w16cid:durableId="993798705">
    <w:abstractNumId w:val="32"/>
  </w:num>
  <w:num w:numId="41" w16cid:durableId="307512122">
    <w:abstractNumId w:val="26"/>
  </w:num>
  <w:num w:numId="42" w16cid:durableId="414400212">
    <w:abstractNumId w:val="43"/>
  </w:num>
  <w:num w:numId="43" w16cid:durableId="2050032878">
    <w:abstractNumId w:val="19"/>
  </w:num>
  <w:num w:numId="44" w16cid:durableId="716047702">
    <w:abstractNumId w:val="30"/>
  </w:num>
  <w:num w:numId="45" w16cid:durableId="1671371244">
    <w:abstractNumId w:val="9"/>
  </w:num>
  <w:num w:numId="46" w16cid:durableId="1301497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2086"/>
    <w:rsid w:val="00012A97"/>
    <w:rsid w:val="00017619"/>
    <w:rsid w:val="000223C1"/>
    <w:rsid w:val="00042B6A"/>
    <w:rsid w:val="0005378C"/>
    <w:rsid w:val="000660A9"/>
    <w:rsid w:val="0006673F"/>
    <w:rsid w:val="000B33D7"/>
    <w:rsid w:val="000C3E9F"/>
    <w:rsid w:val="000C5050"/>
    <w:rsid w:val="000C52AA"/>
    <w:rsid w:val="000D5F73"/>
    <w:rsid w:val="000D7A84"/>
    <w:rsid w:val="000E62AA"/>
    <w:rsid w:val="000F089D"/>
    <w:rsid w:val="000F4D2D"/>
    <w:rsid w:val="000F5B06"/>
    <w:rsid w:val="001074DF"/>
    <w:rsid w:val="00123900"/>
    <w:rsid w:val="00125637"/>
    <w:rsid w:val="0013005C"/>
    <w:rsid w:val="00130B3B"/>
    <w:rsid w:val="00132D20"/>
    <w:rsid w:val="001350B5"/>
    <w:rsid w:val="00143EB2"/>
    <w:rsid w:val="001448CE"/>
    <w:rsid w:val="001462E0"/>
    <w:rsid w:val="00150A81"/>
    <w:rsid w:val="00151A1D"/>
    <w:rsid w:val="001607F4"/>
    <w:rsid w:val="00170367"/>
    <w:rsid w:val="00171A4A"/>
    <w:rsid w:val="00191206"/>
    <w:rsid w:val="001B6F87"/>
    <w:rsid w:val="001C781A"/>
    <w:rsid w:val="001F5FBD"/>
    <w:rsid w:val="00202D3C"/>
    <w:rsid w:val="00203172"/>
    <w:rsid w:val="0021314E"/>
    <w:rsid w:val="0021645F"/>
    <w:rsid w:val="0022554A"/>
    <w:rsid w:val="00237484"/>
    <w:rsid w:val="00245DA5"/>
    <w:rsid w:val="002556B2"/>
    <w:rsid w:val="00256D32"/>
    <w:rsid w:val="00262B33"/>
    <w:rsid w:val="002679A6"/>
    <w:rsid w:val="002755D5"/>
    <w:rsid w:val="00285401"/>
    <w:rsid w:val="0028578A"/>
    <w:rsid w:val="00285D6F"/>
    <w:rsid w:val="002878AD"/>
    <w:rsid w:val="00287AD8"/>
    <w:rsid w:val="002976AB"/>
    <w:rsid w:val="002A1728"/>
    <w:rsid w:val="002A6C69"/>
    <w:rsid w:val="002B07C7"/>
    <w:rsid w:val="002B7CEF"/>
    <w:rsid w:val="002C76F8"/>
    <w:rsid w:val="002F1910"/>
    <w:rsid w:val="002F5858"/>
    <w:rsid w:val="00303D0B"/>
    <w:rsid w:val="00304EE0"/>
    <w:rsid w:val="00307942"/>
    <w:rsid w:val="00317434"/>
    <w:rsid w:val="0032295F"/>
    <w:rsid w:val="003276D0"/>
    <w:rsid w:val="003432A0"/>
    <w:rsid w:val="003572A4"/>
    <w:rsid w:val="00372D42"/>
    <w:rsid w:val="00386984"/>
    <w:rsid w:val="00390351"/>
    <w:rsid w:val="00390879"/>
    <w:rsid w:val="003A07CB"/>
    <w:rsid w:val="003B445A"/>
    <w:rsid w:val="003B56FB"/>
    <w:rsid w:val="003C2A51"/>
    <w:rsid w:val="003C7B82"/>
    <w:rsid w:val="003D14E0"/>
    <w:rsid w:val="003D200F"/>
    <w:rsid w:val="003D7048"/>
    <w:rsid w:val="003E60FC"/>
    <w:rsid w:val="003E67FB"/>
    <w:rsid w:val="003F039F"/>
    <w:rsid w:val="003F5D3E"/>
    <w:rsid w:val="00416CDA"/>
    <w:rsid w:val="00425469"/>
    <w:rsid w:val="00425F91"/>
    <w:rsid w:val="00431918"/>
    <w:rsid w:val="00435B7E"/>
    <w:rsid w:val="00436723"/>
    <w:rsid w:val="00436770"/>
    <w:rsid w:val="004375CB"/>
    <w:rsid w:val="00437E82"/>
    <w:rsid w:val="0044324C"/>
    <w:rsid w:val="0045289C"/>
    <w:rsid w:val="004545DD"/>
    <w:rsid w:val="0046412C"/>
    <w:rsid w:val="004644EA"/>
    <w:rsid w:val="00486291"/>
    <w:rsid w:val="004870DF"/>
    <w:rsid w:val="004955DE"/>
    <w:rsid w:val="004A06FC"/>
    <w:rsid w:val="004A1307"/>
    <w:rsid w:val="004A13C2"/>
    <w:rsid w:val="004A2047"/>
    <w:rsid w:val="004A3320"/>
    <w:rsid w:val="004A7C0D"/>
    <w:rsid w:val="004D0DA3"/>
    <w:rsid w:val="00510A33"/>
    <w:rsid w:val="0051378A"/>
    <w:rsid w:val="00516AE5"/>
    <w:rsid w:val="00541CDA"/>
    <w:rsid w:val="0054624D"/>
    <w:rsid w:val="0054762C"/>
    <w:rsid w:val="005515ED"/>
    <w:rsid w:val="005710B2"/>
    <w:rsid w:val="005910D1"/>
    <w:rsid w:val="00596389"/>
    <w:rsid w:val="005A03D9"/>
    <w:rsid w:val="005A61EE"/>
    <w:rsid w:val="005A762F"/>
    <w:rsid w:val="005B0C51"/>
    <w:rsid w:val="005D289C"/>
    <w:rsid w:val="005D3A3F"/>
    <w:rsid w:val="005D5EB6"/>
    <w:rsid w:val="005D75EE"/>
    <w:rsid w:val="005F27A1"/>
    <w:rsid w:val="00602ABB"/>
    <w:rsid w:val="0061323F"/>
    <w:rsid w:val="00613C3C"/>
    <w:rsid w:val="00615630"/>
    <w:rsid w:val="006262D4"/>
    <w:rsid w:val="00632C7D"/>
    <w:rsid w:val="00641DD8"/>
    <w:rsid w:val="00643732"/>
    <w:rsid w:val="00643D38"/>
    <w:rsid w:val="00646E46"/>
    <w:rsid w:val="0065024A"/>
    <w:rsid w:val="0066430D"/>
    <w:rsid w:val="00671CB3"/>
    <w:rsid w:val="00672759"/>
    <w:rsid w:val="00676E31"/>
    <w:rsid w:val="00676F2A"/>
    <w:rsid w:val="00685C1C"/>
    <w:rsid w:val="006A0151"/>
    <w:rsid w:val="006B0DAC"/>
    <w:rsid w:val="006B4419"/>
    <w:rsid w:val="006B5810"/>
    <w:rsid w:val="006B7499"/>
    <w:rsid w:val="006C2A93"/>
    <w:rsid w:val="006C5DB1"/>
    <w:rsid w:val="006E7C80"/>
    <w:rsid w:val="006F11C8"/>
    <w:rsid w:val="007249CF"/>
    <w:rsid w:val="00735594"/>
    <w:rsid w:val="00736089"/>
    <w:rsid w:val="00737206"/>
    <w:rsid w:val="00760288"/>
    <w:rsid w:val="0076367B"/>
    <w:rsid w:val="007A0A3F"/>
    <w:rsid w:val="007A205A"/>
    <w:rsid w:val="007A3A70"/>
    <w:rsid w:val="007A7920"/>
    <w:rsid w:val="007B3CB5"/>
    <w:rsid w:val="007B4063"/>
    <w:rsid w:val="007B46A4"/>
    <w:rsid w:val="007C4F19"/>
    <w:rsid w:val="007C5C12"/>
    <w:rsid w:val="007D214C"/>
    <w:rsid w:val="007E0FF2"/>
    <w:rsid w:val="007E4B2F"/>
    <w:rsid w:val="007F1237"/>
    <w:rsid w:val="007F3094"/>
    <w:rsid w:val="007F7543"/>
    <w:rsid w:val="00804E2A"/>
    <w:rsid w:val="008241E1"/>
    <w:rsid w:val="00825EA6"/>
    <w:rsid w:val="0082790D"/>
    <w:rsid w:val="00827C69"/>
    <w:rsid w:val="0083378C"/>
    <w:rsid w:val="00845EBF"/>
    <w:rsid w:val="0085688E"/>
    <w:rsid w:val="008568FE"/>
    <w:rsid w:val="00856D6A"/>
    <w:rsid w:val="00857EEB"/>
    <w:rsid w:val="0086305C"/>
    <w:rsid w:val="008648E0"/>
    <w:rsid w:val="00867DB1"/>
    <w:rsid w:val="008742D4"/>
    <w:rsid w:val="00876987"/>
    <w:rsid w:val="008779E3"/>
    <w:rsid w:val="00886CB1"/>
    <w:rsid w:val="00892C12"/>
    <w:rsid w:val="00896172"/>
    <w:rsid w:val="008A6831"/>
    <w:rsid w:val="008C2636"/>
    <w:rsid w:val="008C5E5A"/>
    <w:rsid w:val="008C6CB7"/>
    <w:rsid w:val="008D7439"/>
    <w:rsid w:val="008E316C"/>
    <w:rsid w:val="008F58A3"/>
    <w:rsid w:val="009030CE"/>
    <w:rsid w:val="00906286"/>
    <w:rsid w:val="00910033"/>
    <w:rsid w:val="00920234"/>
    <w:rsid w:val="00920B32"/>
    <w:rsid w:val="0093272A"/>
    <w:rsid w:val="00942C23"/>
    <w:rsid w:val="009462CD"/>
    <w:rsid w:val="00957209"/>
    <w:rsid w:val="009666E4"/>
    <w:rsid w:val="009733AA"/>
    <w:rsid w:val="00983221"/>
    <w:rsid w:val="00994D1D"/>
    <w:rsid w:val="00996037"/>
    <w:rsid w:val="009A1801"/>
    <w:rsid w:val="009A248B"/>
    <w:rsid w:val="009A555C"/>
    <w:rsid w:val="009B5031"/>
    <w:rsid w:val="009D34FE"/>
    <w:rsid w:val="009D4EF0"/>
    <w:rsid w:val="009E0F62"/>
    <w:rsid w:val="009F41E7"/>
    <w:rsid w:val="009F7819"/>
    <w:rsid w:val="00A00436"/>
    <w:rsid w:val="00A01B6A"/>
    <w:rsid w:val="00A13FEC"/>
    <w:rsid w:val="00A27CB8"/>
    <w:rsid w:val="00A350DE"/>
    <w:rsid w:val="00A363DC"/>
    <w:rsid w:val="00A42BE5"/>
    <w:rsid w:val="00A5798A"/>
    <w:rsid w:val="00A64168"/>
    <w:rsid w:val="00A64694"/>
    <w:rsid w:val="00A671B8"/>
    <w:rsid w:val="00A712D7"/>
    <w:rsid w:val="00A93BA4"/>
    <w:rsid w:val="00AA2E18"/>
    <w:rsid w:val="00AA3ACA"/>
    <w:rsid w:val="00AB0289"/>
    <w:rsid w:val="00AE085C"/>
    <w:rsid w:val="00AE2026"/>
    <w:rsid w:val="00AE4159"/>
    <w:rsid w:val="00B06384"/>
    <w:rsid w:val="00B13D35"/>
    <w:rsid w:val="00B2229E"/>
    <w:rsid w:val="00B2363D"/>
    <w:rsid w:val="00B2662B"/>
    <w:rsid w:val="00B3028E"/>
    <w:rsid w:val="00B34F6C"/>
    <w:rsid w:val="00B41594"/>
    <w:rsid w:val="00B43F7E"/>
    <w:rsid w:val="00B64AE2"/>
    <w:rsid w:val="00B65CBB"/>
    <w:rsid w:val="00B70C6A"/>
    <w:rsid w:val="00B7360A"/>
    <w:rsid w:val="00B73F0F"/>
    <w:rsid w:val="00B76708"/>
    <w:rsid w:val="00B76D16"/>
    <w:rsid w:val="00B86457"/>
    <w:rsid w:val="00B911FB"/>
    <w:rsid w:val="00BA206B"/>
    <w:rsid w:val="00BA4330"/>
    <w:rsid w:val="00BA5011"/>
    <w:rsid w:val="00BA7C0B"/>
    <w:rsid w:val="00BB0789"/>
    <w:rsid w:val="00BC08A9"/>
    <w:rsid w:val="00BC7F6A"/>
    <w:rsid w:val="00BD44B9"/>
    <w:rsid w:val="00BD4637"/>
    <w:rsid w:val="00BE28F9"/>
    <w:rsid w:val="00BE34AB"/>
    <w:rsid w:val="00BF10E8"/>
    <w:rsid w:val="00BF3344"/>
    <w:rsid w:val="00BF68F9"/>
    <w:rsid w:val="00BF6F6B"/>
    <w:rsid w:val="00BF7E19"/>
    <w:rsid w:val="00C006FB"/>
    <w:rsid w:val="00C06B2A"/>
    <w:rsid w:val="00C146B2"/>
    <w:rsid w:val="00C164D0"/>
    <w:rsid w:val="00C2176B"/>
    <w:rsid w:val="00C4196C"/>
    <w:rsid w:val="00C43929"/>
    <w:rsid w:val="00C444B2"/>
    <w:rsid w:val="00C45CE9"/>
    <w:rsid w:val="00C46D11"/>
    <w:rsid w:val="00C5274B"/>
    <w:rsid w:val="00C649A7"/>
    <w:rsid w:val="00C66898"/>
    <w:rsid w:val="00C6691B"/>
    <w:rsid w:val="00C70F2F"/>
    <w:rsid w:val="00C74EFA"/>
    <w:rsid w:val="00C92046"/>
    <w:rsid w:val="00C9460C"/>
    <w:rsid w:val="00CA1C29"/>
    <w:rsid w:val="00CA2F99"/>
    <w:rsid w:val="00CC4002"/>
    <w:rsid w:val="00CD40B3"/>
    <w:rsid w:val="00CF0189"/>
    <w:rsid w:val="00D00996"/>
    <w:rsid w:val="00D024E4"/>
    <w:rsid w:val="00D03C2D"/>
    <w:rsid w:val="00D065AB"/>
    <w:rsid w:val="00D11A7B"/>
    <w:rsid w:val="00D14393"/>
    <w:rsid w:val="00D20CDF"/>
    <w:rsid w:val="00D43AF3"/>
    <w:rsid w:val="00D52193"/>
    <w:rsid w:val="00D558F9"/>
    <w:rsid w:val="00D70161"/>
    <w:rsid w:val="00D73E28"/>
    <w:rsid w:val="00D77FF0"/>
    <w:rsid w:val="00D83EEB"/>
    <w:rsid w:val="00D866ED"/>
    <w:rsid w:val="00D938A5"/>
    <w:rsid w:val="00DB5A15"/>
    <w:rsid w:val="00DC0FD2"/>
    <w:rsid w:val="00DC4FC3"/>
    <w:rsid w:val="00DC5C9C"/>
    <w:rsid w:val="00DC6837"/>
    <w:rsid w:val="00DC68F1"/>
    <w:rsid w:val="00DD12A4"/>
    <w:rsid w:val="00DD24FF"/>
    <w:rsid w:val="00DD3CB8"/>
    <w:rsid w:val="00DD6434"/>
    <w:rsid w:val="00DD7FC1"/>
    <w:rsid w:val="00DE4B42"/>
    <w:rsid w:val="00DF28AA"/>
    <w:rsid w:val="00DF51D5"/>
    <w:rsid w:val="00DF64DC"/>
    <w:rsid w:val="00DF7CAB"/>
    <w:rsid w:val="00E018DA"/>
    <w:rsid w:val="00E06022"/>
    <w:rsid w:val="00E13A3F"/>
    <w:rsid w:val="00E13F93"/>
    <w:rsid w:val="00E22DE1"/>
    <w:rsid w:val="00E264C2"/>
    <w:rsid w:val="00E269D4"/>
    <w:rsid w:val="00E31770"/>
    <w:rsid w:val="00E336CA"/>
    <w:rsid w:val="00E44318"/>
    <w:rsid w:val="00E6049B"/>
    <w:rsid w:val="00E65187"/>
    <w:rsid w:val="00E74714"/>
    <w:rsid w:val="00E828C6"/>
    <w:rsid w:val="00E833C5"/>
    <w:rsid w:val="00E930E2"/>
    <w:rsid w:val="00EC12C2"/>
    <w:rsid w:val="00EC6EF2"/>
    <w:rsid w:val="00ED1866"/>
    <w:rsid w:val="00EE4BC9"/>
    <w:rsid w:val="00EF15C2"/>
    <w:rsid w:val="00EF2F23"/>
    <w:rsid w:val="00EF44EC"/>
    <w:rsid w:val="00F0646B"/>
    <w:rsid w:val="00F11195"/>
    <w:rsid w:val="00F20A3D"/>
    <w:rsid w:val="00F2739C"/>
    <w:rsid w:val="00F729E2"/>
    <w:rsid w:val="00FA4B4D"/>
    <w:rsid w:val="00FA695F"/>
    <w:rsid w:val="00FA6FA4"/>
    <w:rsid w:val="00FA6FF2"/>
    <w:rsid w:val="00FC21B5"/>
    <w:rsid w:val="00FC2427"/>
    <w:rsid w:val="00FC3453"/>
    <w:rsid w:val="00FC604B"/>
    <w:rsid w:val="00FD025F"/>
    <w:rsid w:val="00FD183C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123F87E5-3B9B-4A6B-BF19-4E0179A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D2A9-3AC2-461A-B0BE-1904CA4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3521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Król</cp:lastModifiedBy>
  <cp:revision>2</cp:revision>
  <dcterms:created xsi:type="dcterms:W3CDTF">2023-09-19T09:07:00Z</dcterms:created>
  <dcterms:modified xsi:type="dcterms:W3CDTF">2023-09-19T09:07:00Z</dcterms:modified>
</cp:coreProperties>
</file>