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FA" w:rsidRPr="00FF16E1" w:rsidRDefault="00CF76FA" w:rsidP="00CF76FA">
      <w:pPr>
        <w:rPr>
          <w:rFonts w:ascii="SegoeUI" w:eastAsia="Times New Roman" w:hAnsi="SegoeUI"/>
          <w:b/>
          <w:color w:val="00B050"/>
          <w:sz w:val="36"/>
          <w:szCs w:val="36"/>
          <w:lang w:eastAsia="pl-PL"/>
        </w:rPr>
      </w:pPr>
      <w:r w:rsidRPr="00FF16E1">
        <w:rPr>
          <w:rFonts w:ascii="SegoeUIBold" w:eastAsia="Times New Roman" w:hAnsi="SegoeUIBold"/>
          <w:b/>
          <w:color w:val="00B050"/>
          <w:sz w:val="36"/>
          <w:szCs w:val="36"/>
          <w:lang w:eastAsia="pl-PL"/>
        </w:rPr>
        <w:t xml:space="preserve">10 kroków, aby wspomóc organizm w walce ze </w:t>
      </w:r>
      <w:proofErr w:type="spellStart"/>
      <w:r w:rsidRPr="00FF16E1">
        <w:rPr>
          <w:rFonts w:ascii="SegoeUIBold" w:eastAsia="Times New Roman" w:hAnsi="SegoeUIBold"/>
          <w:b/>
          <w:color w:val="00B050"/>
          <w:sz w:val="36"/>
          <w:szCs w:val="36"/>
          <w:lang w:eastAsia="pl-PL"/>
        </w:rPr>
        <w:t>strese</w:t>
      </w:r>
      <w:r w:rsidRPr="00FF16E1">
        <w:rPr>
          <w:rFonts w:ascii="SegoeUI" w:eastAsia="Times New Roman" w:hAnsi="SegoeUI"/>
          <w:b/>
          <w:color w:val="00B050"/>
          <w:sz w:val="36"/>
          <w:szCs w:val="36"/>
          <w:u w:val="single"/>
          <w:lang w:eastAsia="pl-PL"/>
        </w:rPr>
        <w:t>sem</w:t>
      </w:r>
      <w:proofErr w:type="spellEnd"/>
      <w:r w:rsidRPr="00FF16E1">
        <w:rPr>
          <w:rFonts w:ascii="SegoeUI" w:eastAsia="Times New Roman" w:hAnsi="SegoeUI"/>
          <w:b/>
          <w:color w:val="00B050"/>
          <w:sz w:val="36"/>
          <w:szCs w:val="36"/>
          <w:u w:val="single"/>
          <w:lang w:eastAsia="pl-PL"/>
        </w:rPr>
        <w:t>.</w:t>
      </w:r>
    </w:p>
    <w:p w:rsidR="00CF76FA" w:rsidRPr="00CF76FA" w:rsidRDefault="00CF76FA" w:rsidP="00CF76FA">
      <w:pPr>
        <w:rPr>
          <w:rFonts w:eastAsia="Times New Roman"/>
          <w:szCs w:val="24"/>
          <w:lang w:eastAsia="pl-PL"/>
        </w:rPr>
      </w:pPr>
      <w:r w:rsidRPr="00CF76FA">
        <w:rPr>
          <w:rFonts w:ascii="SegoeUI" w:eastAsia="Times New Roman" w:hAnsi="SegoeUI"/>
          <w:color w:val="000000"/>
          <w:sz w:val="27"/>
          <w:szCs w:val="27"/>
          <w:lang w:eastAsia="pl-PL"/>
        </w:rPr>
        <w:t> 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Obiektywnie rzecz biorąc, to nie stres </w:t>
      </w:r>
      <w:r w:rsidRPr="00CF76FA">
        <w:rPr>
          <w:rFonts w:ascii="SegoeUIBold" w:eastAsia="Times New Roman" w:hAnsi="SegoeUIBold"/>
          <w:b/>
          <w:bCs/>
          <w:i/>
          <w:iCs/>
          <w:color w:val="353F46"/>
          <w:sz w:val="20"/>
          <w:lang w:eastAsia="pl-PL"/>
        </w:rPr>
        <w:t>sensu stricte</w:t>
      </w: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 jest dla nas szkodliwy, lecz sposób, w jaki nasz organizm sobie z nim radzi. W przypadku długotrwałego napięcia i niepokoju, wzrasta poziom hormonów m.in. kortyzolu, który powoduje szereg konsekwencji zdrowotnych.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Kortyzol ma istotne zadania dla zdrowia: bierze udział w regulacji cyklu snu i czuwania, zarządza poziomem  cukru we krwi, uczestniczy w metabolizmie tłuszczów i białek, zmniejsza procesy zapalne i pomaga w kontrolowaniu ciśnienia krwi – jednak tylko wtedy, gdy jego poziom jest prawidłowy. Kortyzol wydzielany w nadmiarze, np. podczas długo utrzymującej się reakcji stresowej, potrafi nam zaszkodzić. Osoby cierpiące na przewlekle podwyższony poziom tego hormonu mogą doświadczać szeregu objawów m.in.: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Zmęczenie i rozdrażnienie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Niepokój, wahania nastroju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Wysokie ciśnienie krwi i choroby serca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Zaburzenia snu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Problemy z koncentracją i utrata pamięci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Zwiększenie poziomu cukru we krwi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Tendencja do nadwagi</w:t>
      </w:r>
    </w:p>
    <w:p w:rsidR="00CF76FA" w:rsidRPr="00CF76FA" w:rsidRDefault="00CF76FA" w:rsidP="00CF76FA">
      <w:pPr>
        <w:numPr>
          <w:ilvl w:val="0"/>
          <w:numId w:val="1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Objawy jelita drażliwego lub zgaga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Jakie są przyczyny podwyższonego poziomu kortyzolu?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Przewlekły stres, to nie jedyny powód podwyższonego poziomu kortyzolu. Pozostała większość przyczyn leży w niezdrowych nawykach i stylu życia.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Stres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Zarówno ten psychiczny (problemy osobiste, problemy w pracy, presja otoczenia, traumatyczne doświadczenia,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mobbing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, etc.) jak i fizyczny (na przykład ostre, zimne światło hal fabrycznych, zbyt niska lub zbyt wysoka temperatura, hałas) silnie podnoszą poziom hormonów stresu.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Nadmierna aktywność fizyczna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Kolejną przyczyną jest zbyt intensywny wysiłek fizyczny, zwłaszcza ten trwający dłużej niż około 45 minut, szczególnie wysiłek anaerobowy (obciążający mięśnie).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Niezdrowa dieta i kawa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Dieta, która zawiera wiele słodkich pokarmów i cukru, produktów z białej mąki i napojów z kofeiną (kawa, cola, napoje energetyczne), może podnieść poziom kortyzolu. Kawa stymuluje produkcję hormonów stresu i stawia organizm w sytuacji </w:t>
      </w:r>
      <w:hyperlink r:id="rId5" w:tgtFrame="_blank" w:history="1">
        <w:r w:rsidRPr="00CF76FA">
          <w:rPr>
            <w:rFonts w:ascii="SegoeUI" w:eastAsia="Times New Roman" w:hAnsi="SegoeUI"/>
            <w:color w:val="16A085"/>
            <w:sz w:val="18"/>
            <w:u w:val="single"/>
            <w:lang w:eastAsia="pl-PL"/>
          </w:rPr>
          <w:t>walki lub ucieczki</w:t>
        </w:r>
      </w:hyperlink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. Jest to jednak zupełnie niepotrzebna reakcja, jeśli siedzisz przy biurku np. pracując przy komputerze. Ponieważ, kiedy kawa przestaje działać, pojawiają się oznaki zmęczenia, bóle głowy lub drażliwości.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lastRenderedPageBreak/>
        <w:t>Brak snu i zbyt mały relaks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Podobnie, brak snu lub ogólnie odpowiedniego relaksu może utrzymać podwyższony poziom kortyzolu.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Sztuczne światło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Niekorzystne jest także sztuczne światło, zwłaszcza w późnych godzinach nocnych, dotyczy to diod LED oraz ekranów telewizorów, komputerów,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smartfonów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, czy tabletów itp.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Co mogę zrobić, aby obniżyć poziom hormonów stresu we krwi?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Najlepiej zacząć od małych zmian, krok po kroku, bez presji. Jako pierwsze wybierz te, które najłatwiej według Ciebie wcielić w życie, a z czasem dodawaj kolejne. Pamiętaj, im pełniejszą terapię zastosujesz, tym lepszy efekt uzyskasz. 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1 - Zdrowa dieta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Nie musisz od razu radykalnie zmieniać diety, wprowadź kilka prostych zmian. Dobrym rozwiązaniem jest ograniczenie, a nawet eliminacja spożywanej kofeiny (jej źródłem jest nie tylko kawa, ale także napoje typu cola, napoje energetyzujące). Ograniczenie w diecie kwasów tłuszczowych omega-6, których nadmiar działa prozapalnie i zastąpienie ich przeciwzapalnymi kwasami </w:t>
      </w:r>
      <w:hyperlink r:id="rId6" w:tgtFrame="_blank" w:history="1">
        <w:r w:rsidRPr="00CF76FA">
          <w:rPr>
            <w:rFonts w:ascii="SegoeUI" w:eastAsia="Times New Roman" w:hAnsi="SegoeUI"/>
            <w:color w:val="16A085"/>
            <w:sz w:val="18"/>
            <w:u w:val="single"/>
            <w:lang w:eastAsia="pl-PL"/>
          </w:rPr>
          <w:t>omega-3</w:t>
        </w:r>
      </w:hyperlink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. Usuń z diety rafinowane węglowodany (cukier, białą mąkę, ryż), a w zamian wybieraj pełne ziarna. Zwiększ spożycie warzyw, kiełków i orzechów. Postaw na produkty z upraw ekologicznych, co pozwoli na ograniczenie dopływu trucizn środowiskowych. Spróbuj </w:t>
      </w:r>
      <w:hyperlink r:id="rId7" w:tgtFrame="_blank" w:history="1">
        <w:r w:rsidRPr="00CF76FA">
          <w:rPr>
            <w:rFonts w:ascii="SegoeUI" w:eastAsia="Times New Roman" w:hAnsi="SegoeUI"/>
            <w:color w:val="16A085"/>
            <w:sz w:val="18"/>
            <w:u w:val="single"/>
            <w:lang w:eastAsia="pl-PL"/>
          </w:rPr>
          <w:t>diety mitochondrialnej</w:t>
        </w:r>
      </w:hyperlink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, która sprzyja zarówno zwalczaniu stanów zapalnych, jak też zapobiega skokowym zmianom poziomu cukru we krwi.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2 – Eliminacja stanów zapalnych w organizmie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Przewlekły stres sprzyja powstawaniu stanów zapalnych, które zużywają cenne witaminy chroniące komórki i mitochondria. Co więcej, stany zapalne zaburzają procesy biochemiczne i przyczyniają się do powstawania – </w:t>
      </w:r>
      <w:hyperlink r:id="rId8" w:anchor="stres-oksydacyjny" w:tgtFrame="_blank" w:history="1">
        <w:r w:rsidRPr="00CF76FA">
          <w:rPr>
            <w:rFonts w:ascii="SegoeUI" w:eastAsia="Times New Roman" w:hAnsi="SegoeUI"/>
            <w:i/>
            <w:iCs/>
            <w:color w:val="16A085"/>
            <w:sz w:val="18"/>
            <w:u w:val="single"/>
            <w:lang w:eastAsia="pl-PL"/>
          </w:rPr>
          <w:t>stresu oksydacyjnego</w:t>
        </w:r>
      </w:hyperlink>
      <w:r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t> i </w:t>
      </w:r>
      <w:proofErr w:type="spellStart"/>
      <w:r w:rsidR="00DB0767"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fldChar w:fldCharType="begin"/>
      </w:r>
      <w:r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instrText xml:space="preserve"> HYPERLINK "https://mito-med.pl/health-lexicon" \l "stres-nitrozacyjny" \t "_blank" </w:instrText>
      </w:r>
      <w:r w:rsidR="00DB0767"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fldChar w:fldCharType="separate"/>
      </w:r>
      <w:r w:rsidRPr="00CF76FA">
        <w:rPr>
          <w:rFonts w:ascii="SegoeUI" w:eastAsia="Times New Roman" w:hAnsi="SegoeUI"/>
          <w:i/>
          <w:iCs/>
          <w:color w:val="16A085"/>
          <w:sz w:val="18"/>
          <w:u w:val="single"/>
          <w:lang w:eastAsia="pl-PL"/>
        </w:rPr>
        <w:t>nitrozacyjnego</w:t>
      </w:r>
      <w:proofErr w:type="spellEnd"/>
      <w:r w:rsidR="00DB0767"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fldChar w:fldCharType="end"/>
      </w:r>
      <w:r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t>.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 Silnie przeciwzapalnie działają </w:t>
      </w:r>
      <w:hyperlink r:id="rId9" w:tgtFrame="_blank" w:history="1">
        <w:r w:rsidRPr="00CF76FA">
          <w:rPr>
            <w:rFonts w:ascii="SegoeUI" w:eastAsia="Times New Roman" w:hAnsi="SegoeUI"/>
            <w:color w:val="16A085"/>
            <w:sz w:val="18"/>
            <w:u w:val="single"/>
            <w:lang w:eastAsia="pl-PL"/>
          </w:rPr>
          <w:t>enzymy ochronne</w:t>
        </w:r>
      </w:hyperlink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 takie jak: dysmutaza ponadtlenkowa (SOD), katalaza (KAT) i peroksydaza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glutationu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 (GPX), które skutecznie walczą z wolnymi rodnikami. Ponadto redukcji stanów zapalnych powinna towarzyszyć dieta bogata w antyoksydanty i przeciwzapalne kwasy omega-3.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3 – Higiena pracy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Zadbaj o regularne przerwy w pracy. O ile to możliwe, wykonuj w ciągu dnia krótki spacer, kilka prostych ćwiczeń gimnastycznych, zwłaszcza jeżeli pracujesz w </w:t>
      </w:r>
      <w:hyperlink r:id="rId10" w:tgtFrame="_blank" w:history="1">
        <w:r w:rsidRPr="00CF76FA">
          <w:rPr>
            <w:rFonts w:ascii="SegoeUI" w:eastAsia="Times New Roman" w:hAnsi="SegoeUI"/>
            <w:color w:val="16A085"/>
            <w:sz w:val="18"/>
            <w:u w:val="single"/>
            <w:lang w:eastAsia="pl-PL"/>
          </w:rPr>
          <w:t>pozycji siedzącej</w:t>
        </w:r>
      </w:hyperlink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4 – Odpowiednia aktywność fizyczna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Lekki wysiłek fizyczny jest wskazany, pamiętaj jednak, że nadmierna aktywność fizyczna może podnosić poziom kortyzolu. Najlepiej wykonuj umiarkowany wysiłek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areobowy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, np. spacery, czy pływanie, które pozwolą lepiej dotlenić organizm. Spróbuj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yogi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, czy Tai-chi, które dodatkowo są pomocne w nauce relaksacji.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5 – Magnez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Niedobór magnezu może przyczyniać się do zwiększonej podatności na stres i wysokiego poziomu kortyzolu. I odwrotnie, zwiększony poziom kortyzolu powoduje, że zasoby magnezu w organizmie szybciej wyczerpują się. Dlatego w okresach 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lastRenderedPageBreak/>
        <w:t>nasilonego stresu należy dobrze zaopatrzyć organizm w magnez. Minerał ten łagodzi skutki stresu, zapewnia odpowiednią produkcją energii i pomaga zmniejszać uczucie zmęczenia.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6 – Witamina C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Jak podkreśla doktor Bodo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Kuklinski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, w przypadku nasilonego stresu w naszym organizmie rośnie zapotrzebowanie nie tylko na magnez, ale także witaminę C. W tym przypadku kwas askorbinowy ma chronić hormony stresu przez oksydacją</w:t>
      </w:r>
      <w:r w:rsidRPr="00CF76FA">
        <w:rPr>
          <w:rFonts w:ascii="SegoeUI" w:eastAsia="Times New Roman" w:hAnsi="SegoeUI"/>
          <w:color w:val="353F46"/>
          <w:sz w:val="18"/>
          <w:szCs w:val="18"/>
          <w:vertAlign w:val="superscript"/>
          <w:lang w:eastAsia="pl-PL"/>
        </w:rPr>
        <w:t>1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. Zabezpiecza również mitochondria przed stresem oksydacyjnym.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7 – Witaminy z grupy B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Wszystkie witaminy z grupy B wykazują pozytywny wpływ na funkcjonowanie układu nerwowego. Zwłaszcza witamina B2 jest niezbędne do pracy enzymu rozkładającego nadmiar hormonów stresu – oksydazy monoaminowej (MAO). Ponadto witamina B12 wraz z kwasem foliowym (w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metylowanej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 formie) niwelują skutki stresu nitrozacyjnego</w:t>
      </w:r>
      <w:r w:rsidRPr="00CF76FA">
        <w:rPr>
          <w:rFonts w:ascii="SegoeUI" w:eastAsia="Times New Roman" w:hAnsi="SegoeUI"/>
          <w:color w:val="353F46"/>
          <w:sz w:val="18"/>
          <w:szCs w:val="18"/>
          <w:vertAlign w:val="superscript"/>
          <w:lang w:eastAsia="pl-PL"/>
        </w:rPr>
        <w:t>1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 xml:space="preserve">Krok 8 – </w:t>
      </w:r>
      <w:proofErr w:type="spellStart"/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Adaptogeny</w:t>
      </w:r>
      <w:proofErr w:type="spellEnd"/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 xml:space="preserve"> - </w:t>
      </w:r>
      <w:proofErr w:type="spellStart"/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Rhodiola</w:t>
      </w:r>
      <w:proofErr w:type="spellEnd"/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 xml:space="preserve"> </w:t>
      </w:r>
      <w:proofErr w:type="spellStart"/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rosea</w:t>
      </w:r>
      <w:proofErr w:type="spellEnd"/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Adaptogeny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 to rośliny, których związki aktywne pomagają lepiej radzić sobie ze stresem. Jednym z nich jest </w:t>
      </w:r>
      <w:proofErr w:type="spellStart"/>
      <w:r w:rsidR="00DB0767"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fldChar w:fldCharType="begin"/>
      </w:r>
      <w:r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instrText xml:space="preserve"> HYPERLINK "https://www.mito-cell.pl/product-pol-17-Rhodiola-Intercell-R-Rozeniec-Gorski.html" \t "_blank" </w:instrText>
      </w:r>
      <w:r w:rsidR="00DB0767"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fldChar w:fldCharType="separate"/>
      </w:r>
      <w:r w:rsidRPr="00CF76FA">
        <w:rPr>
          <w:rFonts w:ascii="SegoeUI" w:eastAsia="Times New Roman" w:hAnsi="SegoeUI"/>
          <w:color w:val="16A085"/>
          <w:sz w:val="18"/>
          <w:u w:val="single"/>
          <w:lang w:eastAsia="pl-PL"/>
        </w:rPr>
        <w:t>Rhodiola</w:t>
      </w:r>
      <w:proofErr w:type="spellEnd"/>
      <w:r w:rsidRPr="00CF76FA">
        <w:rPr>
          <w:rFonts w:ascii="SegoeUI" w:eastAsia="Times New Roman" w:hAnsi="SegoeUI"/>
          <w:color w:val="16A085"/>
          <w:sz w:val="18"/>
          <w:u w:val="single"/>
          <w:lang w:eastAsia="pl-PL"/>
        </w:rPr>
        <w:t xml:space="preserve"> </w:t>
      </w:r>
      <w:proofErr w:type="spellStart"/>
      <w:r w:rsidRPr="00CF76FA">
        <w:rPr>
          <w:rFonts w:ascii="SegoeUI" w:eastAsia="Times New Roman" w:hAnsi="SegoeUI"/>
          <w:color w:val="16A085"/>
          <w:sz w:val="18"/>
          <w:u w:val="single"/>
          <w:lang w:eastAsia="pl-PL"/>
        </w:rPr>
        <w:t>rosea</w:t>
      </w:r>
      <w:proofErr w:type="spellEnd"/>
      <w:r w:rsidR="00DB0767"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fldChar w:fldCharType="end"/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 – potężne "antidotum" w dzisiejszym stresującym i „wiecznie pędzącym” świecie. Roślina ta harmonizuje funkcje organizmu w okresach stresu i nie wykazuje skutków ubocznych. W jaki sposób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Rhodiola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 </w:t>
      </w:r>
      <w:proofErr w:type="spellStart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rosea</w:t>
      </w:r>
      <w:proofErr w:type="spellEnd"/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 sprawia, że ​​jesteśmy odporniejsi na stres?</w:t>
      </w:r>
    </w:p>
    <w:p w:rsidR="00CF76FA" w:rsidRPr="00CF76FA" w:rsidRDefault="00CF76FA" w:rsidP="00CF76FA">
      <w:pPr>
        <w:numPr>
          <w:ilvl w:val="0"/>
          <w:numId w:val="2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zwiększa produkcję energii w komórkach,</w:t>
      </w:r>
    </w:p>
    <w:p w:rsidR="00CF76FA" w:rsidRPr="00CF76FA" w:rsidRDefault="00CF76FA" w:rsidP="00CF76FA">
      <w:pPr>
        <w:numPr>
          <w:ilvl w:val="0"/>
          <w:numId w:val="2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zwiększa poziom serotoniny i dopaminy,</w:t>
      </w:r>
    </w:p>
    <w:p w:rsidR="00CF76FA" w:rsidRPr="00CF76FA" w:rsidRDefault="00CF76FA" w:rsidP="00CF76FA">
      <w:pPr>
        <w:numPr>
          <w:ilvl w:val="0"/>
          <w:numId w:val="2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promuje naprawę DNA</w:t>
      </w:r>
    </w:p>
    <w:p w:rsidR="00CF76FA" w:rsidRPr="00CF76FA" w:rsidRDefault="00CF76FA" w:rsidP="00CF76FA">
      <w:pPr>
        <w:numPr>
          <w:ilvl w:val="0"/>
          <w:numId w:val="2"/>
        </w:numPr>
        <w:spacing w:before="100" w:beforeAutospacing="1" w:after="100" w:afterAutospacing="1" w:line="371" w:lineRule="atLeast"/>
        <w:ind w:left="142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ma działanie antyoksydacyjne, chroniąc zarówno błony komórkowe, jak i mitochondria przed wolnymi rodnikami i stanami zapalnymi.</w:t>
      </w:r>
      <w:r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br/>
        <w:t> 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20"/>
          <w:szCs w:val="20"/>
          <w:lang w:eastAsia="pl-PL"/>
        </w:rPr>
        <w:t> 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9 - Sen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Poziom kortyzolu zwykle spada do niskiego poziomu pomiędzy 12:00 w nocy, a 4:00 rano. Jeśli jednak pracujesz do późna lub budzisz się po północy, poziom kortyzolu pozostanie zbyt wysoki. Dlatego zadbaj o to, aby położyć się spać najpóźniej o 23:00. Najlepiej pilnuj regularnych godzin snu, co pozwoli hormonom uregulować się.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Bold" w:eastAsia="Times New Roman" w:hAnsi="SegoeUIBold"/>
          <w:b/>
          <w:bCs/>
          <w:color w:val="353F46"/>
          <w:sz w:val="20"/>
          <w:lang w:eastAsia="pl-PL"/>
        </w:rPr>
        <w:t>Krok 10 – Praca z emocjami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Dodatkowym wsparciem powinna być skuteczna praca ze stresem i emocjami oraz relaksacja.  Afirmacje mogą pomóc w zmianie ciągle powtarzających się i stresujących wzorców myślowych. Afirmacje to pozytywne wzorce myślowe, dzięki którym tworzymy nasze codzienne doświadczenia.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 xml:space="preserve">Ponadto należy zaakceptować własne emocje. Nie należy ich nadmiernie kontrolować, czy analizować. Powinniśmy powstrzymać się od oceniania, czy obwiniania siebie i innych, ponieważ naraża nas to na dodatkowy stres. Pomocne są 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lastRenderedPageBreak/>
        <w:t>ćwiczenia oddechowe, medytacja i relaksacja. Już 10 minut odpowiedniej techniki dziennie może skutecznie pomóc rozluźnić ciało i uspokoić umysł.</w:t>
      </w:r>
    </w:p>
    <w:p w:rsidR="00CF76FA" w:rsidRPr="00CF76FA" w:rsidRDefault="00CF76FA" w:rsidP="00CF76FA">
      <w:pPr>
        <w:spacing w:before="100" w:beforeAutospacing="1" w:after="100" w:afterAutospacing="1" w:line="305" w:lineRule="atLeast"/>
        <w:rPr>
          <w:rFonts w:ascii="SegoeUI" w:eastAsia="Times New Roman" w:hAnsi="SegoeUI"/>
          <w:color w:val="353F46"/>
          <w:sz w:val="20"/>
          <w:szCs w:val="20"/>
          <w:lang w:eastAsia="pl-PL"/>
        </w:rPr>
      </w:pP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Stres psychiczny skutkuje dolegliwościami fizycznymi. Pamiętajmy zatem, aby zadbać o cały organizm, łącznie z umysłem. Jak głosi pewne powiedzenie: </w:t>
      </w:r>
      <w:r w:rsidRPr="00CF76FA">
        <w:rPr>
          <w:rFonts w:ascii="SegoeUI" w:eastAsia="Times New Roman" w:hAnsi="SegoeUI"/>
          <w:i/>
          <w:iCs/>
          <w:color w:val="353F46"/>
          <w:sz w:val="18"/>
          <w:lang w:eastAsia="pl-PL"/>
        </w:rPr>
        <w:t>stres sam w sobie nie istnieje. Stres to sposób, w jaki reagujesz na różne rzeczy i wydarzenia.</w:t>
      </w:r>
      <w:r w:rsidRPr="00CF76FA">
        <w:rPr>
          <w:rFonts w:ascii="SegoeUI" w:eastAsia="Times New Roman" w:hAnsi="SegoeUI"/>
          <w:color w:val="353F46"/>
          <w:sz w:val="18"/>
          <w:szCs w:val="18"/>
          <w:lang w:eastAsia="pl-PL"/>
        </w:rPr>
        <w:t> Pomóż swojemu organizmowi oraz mitochondriom i wesprzyj go w zmaganiach z codziennymi sytuacjami stresogennymi.</w:t>
      </w:r>
    </w:p>
    <w:p w:rsidR="00266909" w:rsidRDefault="00266909"/>
    <w:sectPr w:rsidR="00266909" w:rsidSect="0026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924"/>
    <w:multiLevelType w:val="multilevel"/>
    <w:tmpl w:val="A30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3B79"/>
    <w:multiLevelType w:val="multilevel"/>
    <w:tmpl w:val="A518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F76FA"/>
    <w:rsid w:val="00266909"/>
    <w:rsid w:val="00CF76FA"/>
    <w:rsid w:val="00DB0767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newstop">
    <w:name w:val="title_news_top"/>
    <w:basedOn w:val="Domylnaczcionkaakapitu"/>
    <w:rsid w:val="00CF76FA"/>
  </w:style>
  <w:style w:type="character" w:customStyle="1" w:styleId="textdodanewstop">
    <w:name w:val="textdoda_news_top"/>
    <w:basedOn w:val="Domylnaczcionkaakapitu"/>
    <w:rsid w:val="00CF76FA"/>
  </w:style>
  <w:style w:type="character" w:styleId="Hipercze">
    <w:name w:val="Hyperlink"/>
    <w:basedOn w:val="Domylnaczcionkaakapitu"/>
    <w:uiPriority w:val="99"/>
    <w:semiHidden/>
    <w:unhideWhenUsed/>
    <w:rsid w:val="00CF76FA"/>
    <w:rPr>
      <w:color w:val="0000FF"/>
      <w:u w:val="single"/>
    </w:rPr>
  </w:style>
  <w:style w:type="character" w:customStyle="1" w:styleId="spol">
    <w:name w:val="spol"/>
    <w:basedOn w:val="Domylnaczcionkaakapitu"/>
    <w:rsid w:val="00CF76FA"/>
  </w:style>
  <w:style w:type="paragraph" w:styleId="NormalnyWeb">
    <w:name w:val="Normal (Web)"/>
    <w:basedOn w:val="Normalny"/>
    <w:uiPriority w:val="99"/>
    <w:semiHidden/>
    <w:unhideWhenUsed/>
    <w:rsid w:val="00CF76F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6FA"/>
    <w:rPr>
      <w:b/>
      <w:bCs/>
    </w:rPr>
  </w:style>
  <w:style w:type="character" w:styleId="Uwydatnienie">
    <w:name w:val="Emphasis"/>
    <w:basedOn w:val="Domylnaczcionkaakapitu"/>
    <w:uiPriority w:val="20"/>
    <w:qFormat/>
    <w:rsid w:val="00CF76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96">
                      <w:marLeft w:val="0"/>
                      <w:marRight w:val="0"/>
                      <w:marTop w:val="4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7724">
          <w:marLeft w:val="0"/>
          <w:marRight w:val="0"/>
          <w:marTop w:val="218"/>
          <w:marBottom w:val="218"/>
          <w:divBdr>
            <w:top w:val="single" w:sz="4" w:space="11" w:color="D7D9DA"/>
            <w:left w:val="none" w:sz="0" w:space="0" w:color="auto"/>
            <w:bottom w:val="single" w:sz="4" w:space="11" w:color="D7D9DA"/>
            <w:right w:val="none" w:sz="0" w:space="0" w:color="auto"/>
          </w:divBdr>
        </w:div>
        <w:div w:id="191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o-med.pl/health-lexic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o-med.pl/artykul/dieta-mitochondriopa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o-med.pl/artykul/wplyw-kwasow-omega-3-na-hamowanie-stanow-zapaln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to-med.pl/artykul/jak-obnizyc-poziom-kortyzolu-i-zarzadzac-stresem" TargetMode="External"/><Relationship Id="rId10" Type="http://schemas.openxmlformats.org/officeDocument/2006/relationships/hyperlink" Target="https://mito-med.pl/artykul/dlaczego-praca-przy-komputerze-stresuje-cie-bardziej-niz-mysli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o-med.pl/artykul/mitochondrialna-ochrona-przed-bolem-i-stanem-zapaln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2020-03-26T10:29:00Z</dcterms:created>
  <dcterms:modified xsi:type="dcterms:W3CDTF">2020-04-21T08:28:00Z</dcterms:modified>
</cp:coreProperties>
</file>